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FF" w:rsidRPr="00E445EF" w:rsidRDefault="00E445EF" w:rsidP="00E445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5EF">
        <w:rPr>
          <w:rFonts w:ascii="Times New Roman" w:hAnsi="Times New Roman" w:cs="Times New Roman"/>
          <w:b/>
          <w:sz w:val="24"/>
          <w:szCs w:val="24"/>
        </w:rPr>
        <w:t>ИНФОРМАЦИЯ О ПРОГРАММЕ ШКОЛЫ-СЕМИНАРА</w:t>
      </w:r>
    </w:p>
    <w:p w:rsidR="007834B3" w:rsidRDefault="007834B3" w:rsidP="00E445EF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E445EF">
        <w:rPr>
          <w:color w:val="212529"/>
        </w:rPr>
        <w:t>Приглашаем вас принять активное участие в работе в XI Всероссийской школе-семинаре для молодых ученых, студентов и аспирантов «Современная гидробиология: глобальные проблемы Мирового океана»</w:t>
      </w:r>
      <w:r w:rsidR="00F275DD">
        <w:rPr>
          <w:color w:val="212529"/>
        </w:rPr>
        <w:t>.</w:t>
      </w:r>
    </w:p>
    <w:p w:rsidR="00F275DD" w:rsidRDefault="00F275DD" w:rsidP="00E445EF">
      <w:pPr>
        <w:pStyle w:val="a3"/>
        <w:spacing w:before="0" w:beforeAutospacing="0" w:after="0" w:afterAutospacing="0"/>
        <w:ind w:firstLine="709"/>
        <w:jc w:val="both"/>
      </w:pPr>
    </w:p>
    <w:p w:rsidR="00F275DD" w:rsidRPr="00F275DD" w:rsidRDefault="00F275DD" w:rsidP="00F275D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275DD">
        <w:rPr>
          <w:b/>
        </w:rPr>
        <w:t>ЛЕКЦИОННЫЙ БЛОК</w:t>
      </w:r>
    </w:p>
    <w:p w:rsidR="00F275DD" w:rsidRPr="00E445EF" w:rsidRDefault="00F275DD" w:rsidP="00E445EF">
      <w:pPr>
        <w:pStyle w:val="a3"/>
        <w:spacing w:before="0" w:beforeAutospacing="0" w:after="0" w:afterAutospacing="0"/>
        <w:ind w:firstLine="709"/>
        <w:jc w:val="both"/>
      </w:pPr>
    </w:p>
    <w:p w:rsidR="007834B3" w:rsidRPr="00E445EF" w:rsidRDefault="007834B3" w:rsidP="00E445EF">
      <w:pPr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445EF">
        <w:rPr>
          <w:rFonts w:ascii="Times New Roman" w:hAnsi="Times New Roman" w:cs="Times New Roman"/>
          <w:color w:val="181818"/>
          <w:sz w:val="24"/>
          <w:szCs w:val="24"/>
        </w:rPr>
        <w:t>В программе запланированы пленарные доклады</w:t>
      </w:r>
      <w:r w:rsidR="00F275DD">
        <w:rPr>
          <w:rFonts w:ascii="Times New Roman" w:hAnsi="Times New Roman" w:cs="Times New Roman"/>
          <w:color w:val="181818"/>
          <w:sz w:val="24"/>
          <w:szCs w:val="24"/>
        </w:rPr>
        <w:t xml:space="preserve"> ведущих специалистов </w:t>
      </w:r>
      <w:r w:rsidRPr="00E445EF">
        <w:rPr>
          <w:rFonts w:ascii="Times New Roman" w:hAnsi="Times New Roman" w:cs="Times New Roman"/>
          <w:color w:val="181818"/>
          <w:sz w:val="24"/>
          <w:szCs w:val="24"/>
        </w:rPr>
        <w:t>по проблематике Школы, научные доклады молодых ученых и практи</w:t>
      </w:r>
      <w:r w:rsidR="00AC1B75">
        <w:rPr>
          <w:rFonts w:ascii="Times New Roman" w:hAnsi="Times New Roman" w:cs="Times New Roman"/>
          <w:color w:val="181818"/>
          <w:sz w:val="24"/>
          <w:szCs w:val="24"/>
        </w:rPr>
        <w:t>ческие занятия</w:t>
      </w:r>
      <w:r w:rsidRPr="00E445EF">
        <w:rPr>
          <w:rFonts w:ascii="Times New Roman" w:hAnsi="Times New Roman" w:cs="Times New Roman"/>
          <w:color w:val="181818"/>
          <w:sz w:val="24"/>
          <w:szCs w:val="24"/>
        </w:rPr>
        <w:t>. Предполагается работа по следующим секциям:</w:t>
      </w:r>
    </w:p>
    <w:p w:rsidR="00E445EF" w:rsidRPr="00E445EF" w:rsidRDefault="00E445EF" w:rsidP="00E445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Биогеохимия морских экосистем</w:t>
      </w:r>
    </w:p>
    <w:p w:rsidR="00E445EF" w:rsidRPr="00E445EF" w:rsidRDefault="00E445EF" w:rsidP="00E445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секции будут представлены доклады посвященные моделированию биофизических процессов в водных системах, исследованиям климатических, океанологических процессов и организации океанологического мониторинга, разработке основ комплексного использования ресурсов шельфа и защиты прибрежной зоны Черного и Азовского морей.</w:t>
      </w:r>
    </w:p>
    <w:p w:rsidR="00E445EF" w:rsidRPr="00E445EF" w:rsidRDefault="00E445EF" w:rsidP="00E445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Антропогенная трансформация биоразнообразия и биоресурсов мирового океана</w:t>
      </w:r>
    </w:p>
    <w:p w:rsidR="00E445EF" w:rsidRPr="00E445EF" w:rsidRDefault="00E445EF" w:rsidP="00E445EF">
      <w:pPr>
        <w:tabs>
          <w:tab w:val="left" w:pos="165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секции будут обсуждаться разнообразные аспекты оценки состояния водоемов, в том числе: </w:t>
      </w:r>
      <w:proofErr w:type="spellStart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биоиндикация</w:t>
      </w:r>
      <w:proofErr w:type="spellEnd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мониторинг </w:t>
      </w:r>
      <w:proofErr w:type="spellStart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эвтрофирования</w:t>
      </w:r>
      <w:proofErr w:type="spellEnd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закисления</w:t>
      </w:r>
      <w:proofErr w:type="spellEnd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нефтяного и других видов загрязнения; биотестирование и ранняя диагностика антропогенных изменений; система индикаторных организмов и комплексные системы </w:t>
      </w:r>
      <w:proofErr w:type="spellStart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биоиндикации</w:t>
      </w:r>
      <w:proofErr w:type="spellEnd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математических методов; изменения структуры и разнообразия </w:t>
      </w:r>
      <w:proofErr w:type="spellStart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биоиндикаторных</w:t>
      </w:r>
      <w:proofErr w:type="spellEnd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сообществ; химический состав организмов как показатель состояния среды; морфологические, биохимические и молекулярные </w:t>
      </w:r>
      <w:proofErr w:type="spellStart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биомаркеры</w:t>
      </w:r>
      <w:proofErr w:type="spellEnd"/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5EF" w:rsidRPr="00E445EF" w:rsidRDefault="00E445EF" w:rsidP="00E445EF">
      <w:pPr>
        <w:pStyle w:val="a5"/>
        <w:numPr>
          <w:ilvl w:val="0"/>
          <w:numId w:val="2"/>
        </w:numPr>
        <w:tabs>
          <w:tab w:val="left" w:pos="1657"/>
        </w:tabs>
        <w:ind w:left="0" w:firstLine="709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Научные основы </w:t>
      </w:r>
      <w:r w:rsidR="00F275DD"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технологий</w:t>
      </w:r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получения биологически активных веществ, ведения </w:t>
      </w:r>
      <w:proofErr w:type="spellStart"/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марикультурного</w:t>
      </w:r>
      <w:proofErr w:type="spellEnd"/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аквакультурного</w:t>
      </w:r>
      <w:proofErr w:type="spellEnd"/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хозяйства</w:t>
      </w:r>
    </w:p>
    <w:p w:rsidR="00E445EF" w:rsidRPr="00E445EF" w:rsidRDefault="00E445EF" w:rsidP="00E445EF">
      <w:pPr>
        <w:tabs>
          <w:tab w:val="left" w:pos="165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секции будут обсуждаться технологии получения и исследования биологически активных веществ; фундаментальные и прикладные аспекты применения биологически активных веществ; проблем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перспектив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аквакультуры в Российской Федерации; технологи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выращивания перспективных объектов аквакультуры; расширени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спектра видов культивируемых водных биоресурсов; экологическ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83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аквакультуры</w:t>
      </w:r>
      <w:r w:rsidR="00AC1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5EF" w:rsidRPr="00E445EF" w:rsidRDefault="00E445EF" w:rsidP="00E445EF">
      <w:pPr>
        <w:pStyle w:val="a5"/>
        <w:numPr>
          <w:ilvl w:val="0"/>
          <w:numId w:val="2"/>
        </w:numPr>
        <w:tabs>
          <w:tab w:val="left" w:pos="1657"/>
        </w:tabs>
        <w:ind w:left="0" w:firstLine="709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783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Интегративная таксономия в контексте морфологической и генетической изменчивости морских организмов</w:t>
      </w:r>
    </w:p>
    <w:p w:rsidR="00E445EF" w:rsidRPr="00E445EF" w:rsidRDefault="00E445EF" w:rsidP="00E445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секции будут подняты вопросы таксономии гидробионтов с использованием как стандартных морфологических подходов, так и с применением современных молекулярно-генетических методов; рассмотрены разные аспекты биоразнообразия морских экосистем, систематики и </w:t>
      </w:r>
      <w:proofErr w:type="spellStart"/>
      <w:r w:rsidRPr="00E44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филогеографии</w:t>
      </w:r>
      <w:proofErr w:type="spellEnd"/>
      <w:r w:rsidRPr="00E44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различных таксонов гидробионтов, а также обсуждены проблемы и перспективы реконструкции филогенеза на основе интегративного подхода, сочетающего как морфологические, так и молекулярно-генетические данные.</w:t>
      </w:r>
    </w:p>
    <w:p w:rsidR="00E445EF" w:rsidRPr="00E445EF" w:rsidRDefault="00E445EF" w:rsidP="00E445EF">
      <w:pPr>
        <w:pStyle w:val="a5"/>
        <w:numPr>
          <w:ilvl w:val="0"/>
          <w:numId w:val="2"/>
        </w:numPr>
        <w:tabs>
          <w:tab w:val="left" w:pos="1657"/>
        </w:tabs>
        <w:ind w:left="0" w:firstLine="709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44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Пространственно-временной мониторинг состояния водных и сухопутных экосистем</w:t>
      </w:r>
    </w:p>
    <w:p w:rsidR="00E445EF" w:rsidRDefault="00E445EF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секции будут рассмотрены вопросы изучения сухопутных и морских экосистем в разрезе их пространственно-временного развития. Рассмотрение подходов, задач и проблем </w:t>
      </w: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связанных с их мониторингом. Анализ существующих методов и трудностей в предоставлении данных, полученных при мониторинге сухопутных и морских экосистем.</w:t>
      </w:r>
    </w:p>
    <w:p w:rsidR="00F275DD" w:rsidRPr="007253C2" w:rsidRDefault="00F275DD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75DD" w:rsidRPr="00F275DD" w:rsidRDefault="00F275DD" w:rsidP="00F275DD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F275DD">
        <w:rPr>
          <w:b/>
          <w:color w:val="000000" w:themeColor="text1"/>
        </w:rPr>
        <w:t>ПРАКТИЧЕСКИЙ БЛОК</w:t>
      </w:r>
    </w:p>
    <w:p w:rsidR="00F275DD" w:rsidRDefault="00F275DD" w:rsidP="00E445E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834B3" w:rsidRPr="007253C2" w:rsidRDefault="00832BF1" w:rsidP="00E445E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53C2">
        <w:rPr>
          <w:color w:val="000000" w:themeColor="text1"/>
        </w:rPr>
        <w:t xml:space="preserve">В рамках практической сессии участникам предлагается ознакомиться с современными </w:t>
      </w:r>
      <w:r w:rsidR="00A45551" w:rsidRPr="007253C2">
        <w:rPr>
          <w:color w:val="000000" w:themeColor="text1"/>
        </w:rPr>
        <w:t>методическими подходами к решению гидробиологических научных задач. Практический блок включает следующие направления:</w:t>
      </w:r>
    </w:p>
    <w:p w:rsidR="00A45551" w:rsidRPr="00E445EF" w:rsidRDefault="00A45551" w:rsidP="00F275DD">
      <w:pPr>
        <w:pStyle w:val="a3"/>
        <w:numPr>
          <w:ilvl w:val="0"/>
          <w:numId w:val="1"/>
        </w:numPr>
        <w:spacing w:before="240" w:beforeAutospacing="0" w:after="240" w:afterAutospacing="0"/>
        <w:ind w:left="0" w:firstLine="709"/>
        <w:jc w:val="both"/>
        <w:rPr>
          <w:b/>
          <w:color w:val="212529"/>
        </w:rPr>
      </w:pPr>
      <w:r w:rsidRPr="00E445EF">
        <w:rPr>
          <w:b/>
          <w:color w:val="212529"/>
        </w:rPr>
        <w:t>Мастер-класс по спасению дельфинов</w:t>
      </w:r>
    </w:p>
    <w:p w:rsidR="00E445EF" w:rsidRPr="00E445EF" w:rsidRDefault="000D1EDD" w:rsidP="00E445EF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000000"/>
          <w:sz w:val="27"/>
          <w:szCs w:val="27"/>
        </w:rPr>
        <w:t xml:space="preserve">Мастер-класс по спасению дельфинов проведут научные сотрудники </w:t>
      </w:r>
      <w:proofErr w:type="spellStart"/>
      <w:r>
        <w:rPr>
          <w:color w:val="000000"/>
          <w:sz w:val="27"/>
          <w:szCs w:val="27"/>
        </w:rPr>
        <w:t>Карадагской</w:t>
      </w:r>
      <w:proofErr w:type="spellEnd"/>
      <w:r>
        <w:rPr>
          <w:color w:val="000000"/>
          <w:sz w:val="27"/>
          <w:szCs w:val="27"/>
        </w:rPr>
        <w:t xml:space="preserve"> научной станции им. Т.И. Вяземского – природного заповедника РАН, изучающие морских млекопитающих. Они расскажут о причинах гибели дельфинов в Черном море, поделятся своим опытом и наработками, научат, как помочь дельфину и при этом – не навредить. В конце мероприятия будет разработана памятка по спасению дельфинов для всех участников мастер-класса.</w:t>
      </w:r>
    </w:p>
    <w:p w:rsidR="00A45551" w:rsidRPr="007253C2" w:rsidRDefault="00E445EF" w:rsidP="00F275DD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/>
          <w:color w:val="212529"/>
        </w:rPr>
      </w:pPr>
      <w:proofErr w:type="spellStart"/>
      <w:r w:rsidRPr="007253C2">
        <w:rPr>
          <w:b/>
          <w:color w:val="212529"/>
        </w:rPr>
        <w:t>Хроматографические</w:t>
      </w:r>
      <w:proofErr w:type="spellEnd"/>
      <w:r w:rsidRPr="007253C2">
        <w:rPr>
          <w:b/>
          <w:color w:val="212529"/>
        </w:rPr>
        <w:t xml:space="preserve"> методы определения органических и неорганических соединений в</w:t>
      </w:r>
      <w:r w:rsidR="007253C2">
        <w:rPr>
          <w:b/>
          <w:color w:val="212529"/>
        </w:rPr>
        <w:t xml:space="preserve"> </w:t>
      </w:r>
      <w:r w:rsidRPr="007253C2">
        <w:rPr>
          <w:b/>
          <w:color w:val="212529"/>
        </w:rPr>
        <w:t>компонентах морских экосистем.</w:t>
      </w:r>
    </w:p>
    <w:p w:rsidR="007253C2" w:rsidRPr="007253C2" w:rsidRDefault="00E445EF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Подготовка проб объектов морской среды для определения в них органических и неорганических соединений газохроматографическим методом на газовых хроматографах с детекторами электронного захвата (ДЭЗ), пламенно-ионизационным (ПИД) и масс-спектрометрическим детектором (МСД). </w:t>
      </w:r>
    </w:p>
    <w:p w:rsidR="007253C2" w:rsidRPr="007253C2" w:rsidRDefault="00E445EF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Определение хлорорганических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ксенобиотиков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пробах органов дельфинов и в донных отложениях на газовом хроматографе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Хроматэк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-Кристалл 5000 с микро- ДЭЗ. </w:t>
      </w:r>
    </w:p>
    <w:p w:rsidR="007253C2" w:rsidRPr="007253C2" w:rsidRDefault="00E445EF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Определение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фталатов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воде и двустворчатых моллюсках на газовом хроматографе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Хроматэк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-Кристалл 5000 с ПИД. </w:t>
      </w:r>
    </w:p>
    <w:p w:rsidR="00E445EF" w:rsidRPr="007253C2" w:rsidRDefault="00E445EF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Качественное определение органических и некоторых неорганических соединений в пробе неизвестного состава методом газовой хроматографии с МСД. Расшифровка масс-спектров. Определение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жирнокислотного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состава в пробах гидробионтов с предварительной этерификацией на газовом хроматографе с МСД</w:t>
      </w:r>
    </w:p>
    <w:p w:rsidR="00E445EF" w:rsidRPr="00E445EF" w:rsidRDefault="00E445EF" w:rsidP="00F275DD">
      <w:pPr>
        <w:pStyle w:val="a3"/>
        <w:numPr>
          <w:ilvl w:val="0"/>
          <w:numId w:val="1"/>
        </w:numPr>
        <w:spacing w:before="240" w:beforeAutospacing="0" w:after="240" w:afterAutospacing="0"/>
        <w:ind w:left="0" w:firstLine="709"/>
        <w:jc w:val="both"/>
        <w:rPr>
          <w:b/>
          <w:color w:val="212529"/>
        </w:rPr>
      </w:pPr>
      <w:r w:rsidRPr="00E445EF">
        <w:rPr>
          <w:b/>
          <w:color w:val="212529"/>
        </w:rPr>
        <w:t>Молекулярно-генетические методы в гидробиологических исследованиях</w:t>
      </w:r>
    </w:p>
    <w:p w:rsidR="007253C2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практического занятия является изучение различных подходов к выделению ДНК и РНК для дальнейшего филогенетического и популяционного анализов, а также при изучении биоразнообразия морских экосистем. Будет сделан обзор существующих методов выделения ДНК (фенольно-хлороформная экстракция, солевой метод, готовые наборы колоночным методом или методом осаждения); затронуты вопросы получения </w:t>
      </w:r>
      <w:proofErr w:type="gram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высоко-молекулярной</w:t>
      </w:r>
      <w:proofErr w:type="gram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ДНК для геномных исследований и рассмотрены особенности экстракции </w:t>
      </w: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ДНК и РНК для различных типов гидробионтов (от бактерий до позвоночных). В ходе практического занятия будет продемонстрировано: </w:t>
      </w:r>
    </w:p>
    <w:p w:rsidR="007253C2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-выделение ДНК моллюсков на колонках от двух производителей реактивов с последующим сравнением качества; </w:t>
      </w:r>
    </w:p>
    <w:p w:rsidR="007253C2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выделение ДНК мелких гидробионтов (менее 400 микрон) с параллельным изготовлением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ваучерных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препаратов для морфологического анализа (на примере паразитов гидробионтов); </w:t>
      </w:r>
    </w:p>
    <w:p w:rsidR="007253C2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выделение ДНК для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метагеномного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анализа (изучение микробных сообществ различных акваторий);</w:t>
      </w:r>
    </w:p>
    <w:p w:rsidR="00E445EF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детекция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ДНК различными методами.</w:t>
      </w:r>
    </w:p>
    <w:p w:rsidR="00E445EF" w:rsidRPr="00E445EF" w:rsidRDefault="00E445EF" w:rsidP="00F275DD">
      <w:pPr>
        <w:pStyle w:val="a3"/>
        <w:numPr>
          <w:ilvl w:val="0"/>
          <w:numId w:val="1"/>
        </w:numPr>
        <w:spacing w:before="240" w:beforeAutospacing="0" w:after="240" w:afterAutospacing="0"/>
        <w:ind w:left="0" w:firstLine="709"/>
        <w:jc w:val="both"/>
        <w:rPr>
          <w:b/>
          <w:color w:val="212529"/>
        </w:rPr>
      </w:pPr>
      <w:r w:rsidRPr="00E445EF">
        <w:rPr>
          <w:b/>
          <w:color w:val="212529"/>
        </w:rPr>
        <w:t xml:space="preserve">Применение проточной </w:t>
      </w:r>
      <w:proofErr w:type="spellStart"/>
      <w:r w:rsidRPr="00E445EF">
        <w:rPr>
          <w:b/>
          <w:color w:val="212529"/>
        </w:rPr>
        <w:t>цитометрии</w:t>
      </w:r>
      <w:proofErr w:type="spellEnd"/>
      <w:r w:rsidRPr="00E445EF">
        <w:rPr>
          <w:b/>
          <w:color w:val="212529"/>
        </w:rPr>
        <w:t xml:space="preserve"> в гидробиологических исследованиях</w:t>
      </w:r>
    </w:p>
    <w:p w:rsidR="007253C2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практическом занятии будут</w:t>
      </w:r>
      <w:r w:rsidR="00A91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направления работы:</w:t>
      </w:r>
    </w:p>
    <w:p w:rsidR="007253C2" w:rsidRP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1.Проточная цитометрия для морской микробиологии. Получение пространственного распределения пико- фито-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бактериопланктона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морской среде. </w:t>
      </w:r>
    </w:p>
    <w:p w:rsidR="007253C2" w:rsidRDefault="007253C2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Методы проточной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цитометрии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коллекции микроводорослей. Оценк</w:t>
      </w:r>
      <w:r w:rsidR="00936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концентрации,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аксеничности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ауксентичной</w:t>
      </w:r>
      <w:proofErr w:type="spellEnd"/>
      <w:r w:rsidRPr="0072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изменчивости культур микроводорослей. </w:t>
      </w:r>
    </w:p>
    <w:p w:rsidR="00F275DD" w:rsidRPr="007253C2" w:rsidRDefault="00F275DD" w:rsidP="007253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75DD" w:rsidRPr="00F275DD" w:rsidRDefault="00F275DD" w:rsidP="00F275DD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F275DD">
        <w:rPr>
          <w:b/>
          <w:color w:val="000000" w:themeColor="text1"/>
        </w:rPr>
        <w:t>ЭКСКУРСИОННЫЙ БЛОК</w:t>
      </w:r>
    </w:p>
    <w:p w:rsidR="00F275DD" w:rsidRDefault="00F275DD" w:rsidP="000D1E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D1EDD" w:rsidRPr="00E445EF" w:rsidRDefault="000D1EDD" w:rsidP="000D1ED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 xml:space="preserve">В рамках экскурсионного блока программы </w:t>
      </w:r>
      <w:r w:rsidRPr="00E445EF">
        <w:rPr>
          <w:color w:val="212529"/>
        </w:rPr>
        <w:t>XI Всероссийской школе-семинаре для молодых ученых, студентов и аспирантов «Современная гидробиология: глобальные проблемы Мирового океана»</w:t>
      </w:r>
      <w:r>
        <w:rPr>
          <w:color w:val="212529"/>
        </w:rPr>
        <w:t xml:space="preserve"> участникам предлагается экскурсионная программа на </w:t>
      </w:r>
      <w:r w:rsidRPr="000D1EDD">
        <w:rPr>
          <w:color w:val="212529"/>
        </w:rPr>
        <w:t xml:space="preserve">территории </w:t>
      </w:r>
      <w:proofErr w:type="spellStart"/>
      <w:r w:rsidRPr="000D1EDD">
        <w:rPr>
          <w:color w:val="212529"/>
        </w:rPr>
        <w:t>Карадагского</w:t>
      </w:r>
      <w:proofErr w:type="spellEnd"/>
      <w:r w:rsidRPr="000D1EDD">
        <w:rPr>
          <w:color w:val="212529"/>
        </w:rPr>
        <w:t xml:space="preserve"> заповедника</w:t>
      </w:r>
      <w:r>
        <w:rPr>
          <w:color w:val="212529"/>
        </w:rPr>
        <w:t xml:space="preserve"> и филиала ФИЦ </w:t>
      </w:r>
      <w:proofErr w:type="spellStart"/>
      <w:r>
        <w:rPr>
          <w:color w:val="212529"/>
        </w:rPr>
        <w:t>ИнБЮМ</w:t>
      </w:r>
      <w:proofErr w:type="spellEnd"/>
      <w:r>
        <w:rPr>
          <w:color w:val="212529"/>
        </w:rPr>
        <w:t xml:space="preserve"> «</w:t>
      </w:r>
      <w:proofErr w:type="spellStart"/>
      <w:r>
        <w:rPr>
          <w:color w:val="212529"/>
        </w:rPr>
        <w:t>Карадагская</w:t>
      </w:r>
      <w:proofErr w:type="spellEnd"/>
      <w:r>
        <w:rPr>
          <w:color w:val="212529"/>
        </w:rPr>
        <w:t xml:space="preserve"> научная станции им. Т.И. Вяземского – природный заповедник РАН». Программа будет включать:</w:t>
      </w:r>
    </w:p>
    <w:p w:rsidR="000D1EDD" w:rsidRPr="000D1EDD" w:rsidRDefault="000D1EDD" w:rsidP="00F275DD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D1ED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ю</w:t>
      </w:r>
      <w:r w:rsidRPr="000D1ED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-лекци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ю</w:t>
      </w:r>
      <w:r w:rsidRPr="000D1ED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по экологической тропе</w:t>
      </w:r>
    </w:p>
    <w:p w:rsidR="000D1EDD" w:rsidRPr="000D1EDD" w:rsidRDefault="000D1EDD" w:rsidP="000D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Экологическая тропа «Большой Карадаг» (7 км, 4 часа) проходит по Береговому хребту </w:t>
      </w:r>
      <w:proofErr w:type="spellStart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Карадагского</w:t>
      </w:r>
      <w:proofErr w:type="spellEnd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горного массива с выходом через Южный перевал (360 м н. у. м.) Со смотровых площадок открываются фантастические виды Карадага и его окрестностей: горы Святой, скалы-арки Золотые ворота, скалы Сфинкс (Чертов Палец), скалы Иван Разбойник, мыса </w:t>
      </w:r>
      <w:proofErr w:type="spellStart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Меганом</w:t>
      </w:r>
      <w:proofErr w:type="spellEnd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горы </w:t>
      </w:r>
      <w:proofErr w:type="spellStart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Эчки-Даг</w:t>
      </w:r>
      <w:proofErr w:type="spellEnd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Благодаря грамотному проводнику посетители получат интересную информацию о Карадаге, его природе и бережном отношении к ней.</w:t>
      </w:r>
    </w:p>
    <w:p w:rsidR="000D1EDD" w:rsidRPr="000D1EDD" w:rsidRDefault="000D1EDD" w:rsidP="00F275DD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D1ED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ю</w:t>
      </w:r>
      <w:r w:rsidRPr="000D1ED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-лекци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ю</w:t>
      </w:r>
      <w:r w:rsidRPr="000D1ED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в Музей истории и природы Карадага</w:t>
      </w:r>
    </w:p>
    <w:p w:rsidR="000D1EDD" w:rsidRPr="000D1EDD" w:rsidRDefault="000D1EDD" w:rsidP="000D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Участники школы-семинара познакомятся с историей создания </w:t>
      </w:r>
      <w:proofErr w:type="spellStart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Карадагской</w:t>
      </w:r>
      <w:proofErr w:type="spellEnd"/>
      <w:r w:rsidRPr="000D1ED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научной станции, биографией ее основателя Терентия Ивановича Вяземского, а также с основными вехами развития научного учреждения. Помимо исторической экспозиции, в музее также представлены разделы, посвященные животному и растительному миру заповедника, морской экосистеме Карадага, геологии заповедника и истории геологических исследований, природно-заповедному фонду Крыма. Основа экспозиции – зоологическая коллекция (чучела) птиц и млекопитающих, встречающихся в заповеднике и на прилегающих территориях, выполненная таксидермистом О. Б. Спиваковым.</w:t>
      </w:r>
    </w:p>
    <w:p w:rsidR="00491D4F" w:rsidRPr="000D1EDD" w:rsidRDefault="00491D4F" w:rsidP="000D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491D4F" w:rsidRPr="000D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50A"/>
    <w:multiLevelType w:val="hybridMultilevel"/>
    <w:tmpl w:val="9262503E"/>
    <w:lvl w:ilvl="0" w:tplc="E7FE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D307B"/>
    <w:multiLevelType w:val="hybridMultilevel"/>
    <w:tmpl w:val="348AFFB2"/>
    <w:lvl w:ilvl="0" w:tplc="5EE4E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008B9"/>
    <w:multiLevelType w:val="hybridMultilevel"/>
    <w:tmpl w:val="77F0B87A"/>
    <w:lvl w:ilvl="0" w:tplc="C51A0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B3"/>
    <w:rsid w:val="000D1EDD"/>
    <w:rsid w:val="003D40EA"/>
    <w:rsid w:val="00457FCA"/>
    <w:rsid w:val="00491D4F"/>
    <w:rsid w:val="004E43CC"/>
    <w:rsid w:val="00653E30"/>
    <w:rsid w:val="007253C2"/>
    <w:rsid w:val="007834B3"/>
    <w:rsid w:val="00832BF1"/>
    <w:rsid w:val="0093699B"/>
    <w:rsid w:val="00A45551"/>
    <w:rsid w:val="00A911BD"/>
    <w:rsid w:val="00AC1B75"/>
    <w:rsid w:val="00E445EF"/>
    <w:rsid w:val="00F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F17A-92DF-42E5-BE5F-A4715C51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2FFB-87EA-4AC9-8EE6-A7D3519D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Aleksandr</cp:lastModifiedBy>
  <cp:revision>2</cp:revision>
  <dcterms:created xsi:type="dcterms:W3CDTF">2020-04-27T07:45:00Z</dcterms:created>
  <dcterms:modified xsi:type="dcterms:W3CDTF">2020-04-27T07:45:00Z</dcterms:modified>
</cp:coreProperties>
</file>