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C95" w:rsidRPr="00E8215E" w:rsidRDefault="00B14B97" w:rsidP="002C5C95">
      <w:pPr>
        <w:pStyle w:val="Default"/>
        <w:jc w:val="center"/>
        <w:rPr>
          <w:color w:val="auto"/>
          <w:sz w:val="28"/>
          <w:szCs w:val="28"/>
        </w:rPr>
      </w:pPr>
      <w:r w:rsidRPr="00E8215E">
        <w:rPr>
          <w:b/>
          <w:bCs/>
          <w:color w:val="auto"/>
          <w:sz w:val="28"/>
          <w:szCs w:val="28"/>
        </w:rPr>
        <w:t>ПРИМЕР ОФОРМЛЕНИЯ</w:t>
      </w:r>
    </w:p>
    <w:p w:rsidR="00C47AEA" w:rsidRPr="00E8215E" w:rsidRDefault="00B14B97" w:rsidP="002C5C95">
      <w:pPr>
        <w:pStyle w:val="Default"/>
        <w:rPr>
          <w:color w:val="auto"/>
          <w:sz w:val="28"/>
          <w:szCs w:val="28"/>
        </w:rPr>
      </w:pPr>
      <w:r w:rsidRPr="00E8215E">
        <w:rPr>
          <w:color w:val="auto"/>
          <w:sz w:val="28"/>
          <w:szCs w:val="28"/>
        </w:rPr>
        <w:t>УДК 595.142.2(268.45)</w:t>
      </w:r>
    </w:p>
    <w:p w:rsidR="002C5C95" w:rsidRPr="00E8215E" w:rsidRDefault="00B14B97" w:rsidP="002C5C95">
      <w:pPr>
        <w:pStyle w:val="Default"/>
        <w:rPr>
          <w:color w:val="auto"/>
          <w:sz w:val="28"/>
          <w:szCs w:val="28"/>
        </w:rPr>
      </w:pPr>
      <w:r w:rsidRPr="00E8215E">
        <w:rPr>
          <w:color w:val="auto"/>
          <w:sz w:val="28"/>
          <w:szCs w:val="28"/>
        </w:rPr>
        <w:t xml:space="preserve"> </w:t>
      </w:r>
    </w:p>
    <w:p w:rsidR="002C5C95" w:rsidRPr="00E8215E" w:rsidRDefault="00B14B97" w:rsidP="00C47AEA">
      <w:pPr>
        <w:pStyle w:val="Default"/>
        <w:jc w:val="center"/>
        <w:rPr>
          <w:b/>
          <w:color w:val="auto"/>
        </w:rPr>
      </w:pPr>
      <w:r w:rsidRPr="00E8215E">
        <w:rPr>
          <w:b/>
          <w:color w:val="auto"/>
        </w:rPr>
        <w:t>ПОСЛЕДСТВИЯ КЛИМАТИЧЕСКИХ ИЗМЕНЕНИЙ ДЛЯ БИОГЕННОГО ПЕРЕНОСА В ВЫСОКИЕ ШИРОТЫ И БИОПРОДУКТИВНОСТИ ЧУКОТСКОГО МОРЯ</w:t>
      </w:r>
    </w:p>
    <w:p w:rsidR="00C47AEA" w:rsidRPr="00E8215E" w:rsidRDefault="0014611A" w:rsidP="00C47AEA">
      <w:pPr>
        <w:pStyle w:val="Default"/>
        <w:jc w:val="center"/>
        <w:rPr>
          <w:color w:val="auto"/>
        </w:rPr>
      </w:pPr>
    </w:p>
    <w:p w:rsidR="003E5695" w:rsidRPr="00E8215E" w:rsidRDefault="00B14B97" w:rsidP="003E5695">
      <w:pPr>
        <w:spacing w:line="360" w:lineRule="auto"/>
        <w:jc w:val="center"/>
        <w:rPr>
          <w:rFonts w:eastAsia="Calibri"/>
          <w:b/>
          <w:sz w:val="24"/>
          <w:szCs w:val="24"/>
        </w:rPr>
      </w:pPr>
      <w:r w:rsidRPr="00E8215E">
        <w:rPr>
          <w:rFonts w:eastAsia="Calibri"/>
          <w:b/>
          <w:sz w:val="24"/>
          <w:szCs w:val="24"/>
        </w:rPr>
        <w:t>Ю.И. Зуенко</w:t>
      </w:r>
      <w:proofErr w:type="gramStart"/>
      <w:r w:rsidRPr="00E8215E">
        <w:rPr>
          <w:rFonts w:eastAsia="Calibri"/>
          <w:b/>
          <w:sz w:val="24"/>
          <w:szCs w:val="24"/>
          <w:vertAlign w:val="superscript"/>
        </w:rPr>
        <w:t>1</w:t>
      </w:r>
      <w:proofErr w:type="gramEnd"/>
      <w:r w:rsidRPr="00E8215E">
        <w:rPr>
          <w:rFonts w:eastAsia="Calibri"/>
          <w:b/>
          <w:sz w:val="24"/>
          <w:szCs w:val="24"/>
        </w:rPr>
        <w:t>, А.С. Курносова</w:t>
      </w:r>
      <w:r w:rsidRPr="00E8215E">
        <w:rPr>
          <w:rFonts w:eastAsia="Calibri"/>
          <w:b/>
          <w:sz w:val="24"/>
          <w:szCs w:val="24"/>
          <w:vertAlign w:val="superscript"/>
        </w:rPr>
        <w:t>1</w:t>
      </w:r>
      <w:r w:rsidRPr="00E8215E">
        <w:rPr>
          <w:rFonts w:eastAsia="Calibri"/>
          <w:b/>
          <w:sz w:val="24"/>
          <w:szCs w:val="24"/>
        </w:rPr>
        <w:t>, А.С. Малышева</w:t>
      </w:r>
      <w:r w:rsidRPr="00E8215E">
        <w:rPr>
          <w:rFonts w:eastAsia="Calibri"/>
          <w:b/>
          <w:sz w:val="24"/>
          <w:szCs w:val="24"/>
          <w:vertAlign w:val="superscript"/>
        </w:rPr>
        <w:t>2</w:t>
      </w:r>
    </w:p>
    <w:p w:rsidR="003E5695" w:rsidRPr="00E8215E" w:rsidRDefault="00B14B97" w:rsidP="003E5695">
      <w:pPr>
        <w:jc w:val="center"/>
        <w:rPr>
          <w:rFonts w:eastAsia="Calibri"/>
          <w:i/>
          <w:sz w:val="24"/>
          <w:szCs w:val="24"/>
        </w:rPr>
      </w:pPr>
      <w:r w:rsidRPr="00E8215E">
        <w:rPr>
          <w:rFonts w:eastAsia="Calibri"/>
          <w:i/>
          <w:sz w:val="24"/>
          <w:szCs w:val="24"/>
          <w:vertAlign w:val="superscript"/>
        </w:rPr>
        <w:t xml:space="preserve">1 </w:t>
      </w:r>
      <w:r w:rsidRPr="00E8215E">
        <w:rPr>
          <w:rFonts w:eastAsia="Calibri"/>
          <w:i/>
          <w:sz w:val="24"/>
          <w:szCs w:val="24"/>
        </w:rPr>
        <w:t xml:space="preserve">Тихоокеанский филиал </w:t>
      </w:r>
      <w:r w:rsidRPr="00E8215E">
        <w:rPr>
          <w:i/>
          <w:sz w:val="24"/>
          <w:szCs w:val="24"/>
        </w:rPr>
        <w:t>ФГБНУ «ВНИРО» («ТИНРО»)</w:t>
      </w:r>
      <w:r w:rsidRPr="00E8215E">
        <w:rPr>
          <w:rFonts w:eastAsia="Calibri"/>
          <w:i/>
          <w:sz w:val="24"/>
          <w:szCs w:val="24"/>
        </w:rPr>
        <w:t>, г. Владивосток</w:t>
      </w:r>
    </w:p>
    <w:p w:rsidR="003E5695" w:rsidRPr="00E8215E" w:rsidRDefault="00B14B97" w:rsidP="003E5695">
      <w:pPr>
        <w:jc w:val="center"/>
        <w:rPr>
          <w:rFonts w:eastAsia="Calibri"/>
          <w:i/>
          <w:sz w:val="24"/>
        </w:rPr>
      </w:pPr>
      <w:r w:rsidRPr="00E8215E">
        <w:rPr>
          <w:rFonts w:eastAsia="Calibri"/>
          <w:i/>
          <w:sz w:val="24"/>
          <w:szCs w:val="24"/>
          <w:vertAlign w:val="superscript"/>
        </w:rPr>
        <w:t xml:space="preserve">2 </w:t>
      </w:r>
      <w:r w:rsidRPr="00E8215E">
        <w:rPr>
          <w:i/>
          <w:sz w:val="24"/>
          <w:szCs w:val="24"/>
        </w:rPr>
        <w:t>ФГБНУ «ВНИРО»</w:t>
      </w:r>
      <w:r w:rsidRPr="00E8215E">
        <w:rPr>
          <w:rFonts w:eastAsia="Calibri"/>
          <w:i/>
          <w:sz w:val="24"/>
          <w:szCs w:val="24"/>
        </w:rPr>
        <w:t>,</w:t>
      </w:r>
      <w:r w:rsidRPr="00E8215E">
        <w:rPr>
          <w:i/>
          <w:sz w:val="24"/>
          <w:szCs w:val="24"/>
        </w:rPr>
        <w:t xml:space="preserve"> </w:t>
      </w:r>
      <w:r w:rsidRPr="00E8215E">
        <w:rPr>
          <w:rFonts w:eastAsia="Calibri"/>
          <w:i/>
          <w:sz w:val="24"/>
          <w:szCs w:val="24"/>
        </w:rPr>
        <w:t>г. Москва</w:t>
      </w:r>
    </w:p>
    <w:p w:rsidR="003E5695" w:rsidRPr="00E8215E" w:rsidRDefault="00B14B97" w:rsidP="003E5695">
      <w:pPr>
        <w:jc w:val="center"/>
        <w:rPr>
          <w:rFonts w:eastAsia="Calibri"/>
          <w:i/>
          <w:sz w:val="24"/>
        </w:rPr>
      </w:pPr>
      <w:r w:rsidRPr="00E8215E">
        <w:rPr>
          <w:rFonts w:eastAsia="Calibri"/>
          <w:i/>
          <w:sz w:val="24"/>
        </w:rPr>
        <w:t>abcdef@mail.ru</w:t>
      </w:r>
    </w:p>
    <w:p w:rsidR="003E5695" w:rsidRPr="00E8215E" w:rsidRDefault="0014611A" w:rsidP="00C47AEA">
      <w:pPr>
        <w:pStyle w:val="Default"/>
        <w:jc w:val="center"/>
        <w:rPr>
          <w:b/>
          <w:bCs/>
          <w:iCs/>
          <w:color w:val="auto"/>
        </w:rPr>
      </w:pPr>
    </w:p>
    <w:p w:rsidR="003E5695" w:rsidRPr="00E8215E" w:rsidRDefault="00B14B97" w:rsidP="00097697">
      <w:pPr>
        <w:pStyle w:val="Default"/>
        <w:jc w:val="both"/>
        <w:rPr>
          <w:color w:val="auto"/>
        </w:rPr>
      </w:pPr>
      <w:r w:rsidRPr="00E8215E">
        <w:rPr>
          <w:b/>
          <w:bCs/>
          <w:color w:val="auto"/>
        </w:rPr>
        <w:t xml:space="preserve">Аннотация. </w:t>
      </w:r>
      <w:r w:rsidRPr="00E8215E">
        <w:rPr>
          <w:color w:val="auto"/>
        </w:rPr>
        <w:t>О</w:t>
      </w:r>
      <w:r w:rsidRPr="00E8215E">
        <w:rPr>
          <w:rFonts w:eastAsia="Calibri"/>
          <w:color w:val="auto"/>
        </w:rPr>
        <w:t xml:space="preserve">пределено положение высокопродуктивных зон, формируемых в процессе утилизации биогенных элементов, поступающих с потоком обогащённых ими тихоокеанских вод через Берингов пролив в юго-восточную часть моря. </w:t>
      </w:r>
      <w:r w:rsidRPr="00E8215E">
        <w:rPr>
          <w:color w:val="auto"/>
        </w:rPr>
        <w:t>Показано, что у</w:t>
      </w:r>
      <w:r w:rsidRPr="00E8215E">
        <w:rPr>
          <w:rFonts w:eastAsia="Calibri"/>
          <w:color w:val="auto"/>
        </w:rPr>
        <w:t xml:space="preserve">силение адвекции богатых биогенными элементами тихоокеанских вод сопровождается снижением </w:t>
      </w:r>
      <w:proofErr w:type="spellStart"/>
      <w:r w:rsidRPr="00E8215E">
        <w:rPr>
          <w:rFonts w:eastAsia="Calibri"/>
          <w:color w:val="auto"/>
        </w:rPr>
        <w:t>биопродуктивности</w:t>
      </w:r>
      <w:proofErr w:type="spellEnd"/>
      <w:r w:rsidRPr="00E8215E">
        <w:rPr>
          <w:rFonts w:eastAsia="Calibri"/>
          <w:color w:val="auto"/>
        </w:rPr>
        <w:t xml:space="preserve"> юго-восточной части Чукотского моря в летний сезон, что отражает перестройку сезонного продукционного цикла на этой акватории с полярного типа </w:t>
      </w:r>
      <w:proofErr w:type="gramStart"/>
      <w:r w:rsidRPr="00E8215E">
        <w:rPr>
          <w:color w:val="auto"/>
        </w:rPr>
        <w:t>на</w:t>
      </w:r>
      <w:proofErr w:type="gramEnd"/>
      <w:r w:rsidRPr="00E8215E">
        <w:rPr>
          <w:color w:val="auto"/>
        </w:rPr>
        <w:t xml:space="preserve"> субполярный.</w:t>
      </w:r>
    </w:p>
    <w:p w:rsidR="002C5C95" w:rsidRPr="00E8215E" w:rsidRDefault="00B14B97" w:rsidP="00097697">
      <w:pPr>
        <w:pStyle w:val="Default"/>
        <w:jc w:val="both"/>
        <w:rPr>
          <w:color w:val="auto"/>
        </w:rPr>
      </w:pPr>
      <w:r w:rsidRPr="00E8215E">
        <w:rPr>
          <w:b/>
          <w:color w:val="auto"/>
        </w:rPr>
        <w:t>К</w:t>
      </w:r>
      <w:r w:rsidRPr="00E8215E">
        <w:rPr>
          <w:b/>
          <w:bCs/>
          <w:color w:val="auto"/>
        </w:rPr>
        <w:t xml:space="preserve">лючевые слова: </w:t>
      </w:r>
      <w:proofErr w:type="spellStart"/>
      <w:r w:rsidRPr="00E8215E">
        <w:rPr>
          <w:color w:val="auto"/>
        </w:rPr>
        <w:t>биопродуктивность</w:t>
      </w:r>
      <w:proofErr w:type="spellEnd"/>
      <w:r w:rsidRPr="00E8215E">
        <w:rPr>
          <w:color w:val="auto"/>
        </w:rPr>
        <w:t xml:space="preserve">, сезонная сукцессия, хлорофилл </w:t>
      </w:r>
      <w:r w:rsidRPr="00E8215E">
        <w:rPr>
          <w:i/>
          <w:color w:val="auto"/>
        </w:rPr>
        <w:t>а</w:t>
      </w:r>
    </w:p>
    <w:p w:rsidR="00C47AEA" w:rsidRPr="00E8215E" w:rsidRDefault="0014611A" w:rsidP="002C5C95">
      <w:pPr>
        <w:pStyle w:val="Default"/>
        <w:rPr>
          <w:color w:val="auto"/>
        </w:rPr>
      </w:pPr>
    </w:p>
    <w:p w:rsidR="002C5C95" w:rsidRPr="00E8215E" w:rsidRDefault="00B14B97" w:rsidP="00C47AEA">
      <w:pPr>
        <w:pStyle w:val="Default"/>
        <w:jc w:val="center"/>
        <w:rPr>
          <w:b/>
          <w:bCs/>
          <w:color w:val="auto"/>
        </w:rPr>
      </w:pPr>
      <w:r w:rsidRPr="00E8215E">
        <w:rPr>
          <w:b/>
          <w:bCs/>
          <w:color w:val="auto"/>
        </w:rPr>
        <w:t>ВВЕДЕНИЕ</w:t>
      </w:r>
    </w:p>
    <w:p w:rsidR="00C47AEA" w:rsidRPr="00E8215E" w:rsidRDefault="0014611A" w:rsidP="00C47AEA">
      <w:pPr>
        <w:pStyle w:val="Default"/>
        <w:jc w:val="center"/>
        <w:rPr>
          <w:color w:val="auto"/>
        </w:rPr>
      </w:pPr>
    </w:p>
    <w:p w:rsidR="002C5C95" w:rsidRPr="00E8215E" w:rsidRDefault="00B14B97" w:rsidP="00C47AEA">
      <w:pPr>
        <w:pStyle w:val="Default"/>
        <w:jc w:val="both"/>
        <w:rPr>
          <w:color w:val="auto"/>
        </w:rPr>
      </w:pPr>
      <w:r w:rsidRPr="00E8215E">
        <w:rPr>
          <w:color w:val="auto"/>
        </w:rPr>
        <w:t>Текст</w:t>
      </w:r>
    </w:p>
    <w:p w:rsidR="00C47AEA" w:rsidRPr="00E8215E" w:rsidRDefault="0014611A" w:rsidP="00C47AEA">
      <w:pPr>
        <w:pStyle w:val="Default"/>
        <w:jc w:val="both"/>
        <w:rPr>
          <w:color w:val="auto"/>
        </w:rPr>
      </w:pPr>
    </w:p>
    <w:p w:rsidR="002C5C95" w:rsidRPr="00E8215E" w:rsidRDefault="00B14B97" w:rsidP="00C47AEA">
      <w:pPr>
        <w:pStyle w:val="Default"/>
        <w:jc w:val="center"/>
        <w:rPr>
          <w:b/>
          <w:bCs/>
          <w:color w:val="auto"/>
        </w:rPr>
      </w:pPr>
      <w:r w:rsidRPr="00E8215E">
        <w:rPr>
          <w:b/>
          <w:bCs/>
          <w:color w:val="auto"/>
        </w:rPr>
        <w:t>МАТЕРИАЛЫ И МЕТОДЫ</w:t>
      </w:r>
    </w:p>
    <w:p w:rsidR="00C47AEA" w:rsidRPr="00E8215E" w:rsidRDefault="0014611A" w:rsidP="00C47AEA">
      <w:pPr>
        <w:pStyle w:val="Default"/>
        <w:jc w:val="center"/>
        <w:rPr>
          <w:color w:val="auto"/>
        </w:rPr>
      </w:pPr>
    </w:p>
    <w:p w:rsidR="002C5C95" w:rsidRPr="00E8215E" w:rsidRDefault="00B14B97" w:rsidP="00C47AEA">
      <w:pPr>
        <w:pStyle w:val="Default"/>
        <w:jc w:val="both"/>
        <w:rPr>
          <w:color w:val="auto"/>
        </w:rPr>
      </w:pPr>
      <w:r w:rsidRPr="00E8215E">
        <w:rPr>
          <w:color w:val="auto"/>
        </w:rPr>
        <w:t>Текст</w:t>
      </w:r>
    </w:p>
    <w:p w:rsidR="00C47AEA" w:rsidRPr="00E8215E" w:rsidRDefault="0014611A" w:rsidP="00C47AEA">
      <w:pPr>
        <w:pStyle w:val="Default"/>
        <w:jc w:val="both"/>
        <w:rPr>
          <w:color w:val="auto"/>
        </w:rPr>
      </w:pPr>
    </w:p>
    <w:p w:rsidR="002C5C95" w:rsidRPr="00E8215E" w:rsidRDefault="00B14B97" w:rsidP="00C47AEA">
      <w:pPr>
        <w:pStyle w:val="Default"/>
        <w:jc w:val="center"/>
        <w:rPr>
          <w:b/>
          <w:bCs/>
          <w:color w:val="auto"/>
        </w:rPr>
      </w:pPr>
      <w:r w:rsidRPr="00E8215E">
        <w:rPr>
          <w:b/>
          <w:bCs/>
          <w:color w:val="auto"/>
        </w:rPr>
        <w:t>РЕЗУЛЬТАТЫ И ОБСУЖДЕНИЕ</w:t>
      </w:r>
    </w:p>
    <w:p w:rsidR="00C47AEA" w:rsidRPr="00E8215E" w:rsidRDefault="0014611A" w:rsidP="00C47AEA">
      <w:pPr>
        <w:pStyle w:val="Default"/>
        <w:jc w:val="center"/>
        <w:rPr>
          <w:rFonts w:ascii="Arial" w:hAnsi="Arial" w:cs="Arial"/>
          <w:color w:val="auto"/>
        </w:rPr>
      </w:pPr>
    </w:p>
    <w:p w:rsidR="002C5C95" w:rsidRPr="00E8215E" w:rsidRDefault="00B14B97" w:rsidP="00C47AEA">
      <w:pPr>
        <w:pStyle w:val="Default"/>
        <w:jc w:val="both"/>
        <w:rPr>
          <w:color w:val="auto"/>
        </w:rPr>
      </w:pPr>
      <w:r w:rsidRPr="00E8215E">
        <w:rPr>
          <w:color w:val="auto"/>
        </w:rPr>
        <w:t xml:space="preserve">Текст </w:t>
      </w:r>
    </w:p>
    <w:p w:rsidR="00C47AEA" w:rsidRPr="00E8215E" w:rsidRDefault="0014611A" w:rsidP="002C5C95">
      <w:pPr>
        <w:pStyle w:val="Default"/>
        <w:rPr>
          <w:color w:val="auto"/>
        </w:rPr>
      </w:pPr>
    </w:p>
    <w:p w:rsidR="002C5C95" w:rsidRPr="00E8215E" w:rsidRDefault="00B14B97" w:rsidP="002C5C95">
      <w:pPr>
        <w:pStyle w:val="Default"/>
        <w:rPr>
          <w:color w:val="auto"/>
        </w:rPr>
      </w:pPr>
      <w:r w:rsidRPr="00E8215E">
        <w:rPr>
          <w:color w:val="auto"/>
        </w:rPr>
        <w:t xml:space="preserve">Таблицы: </w:t>
      </w:r>
    </w:p>
    <w:p w:rsidR="002C5C95" w:rsidRPr="00E8215E" w:rsidRDefault="00B14B97" w:rsidP="002C5C95">
      <w:pPr>
        <w:pStyle w:val="Default"/>
        <w:rPr>
          <w:color w:val="auto"/>
        </w:rPr>
      </w:pPr>
      <w:r w:rsidRPr="00E8215E">
        <w:rPr>
          <w:color w:val="auto"/>
        </w:rPr>
        <w:t xml:space="preserve">- рисовать в </w:t>
      </w:r>
      <w:r w:rsidRPr="00E8215E">
        <w:rPr>
          <w:i/>
          <w:iCs/>
          <w:color w:val="auto"/>
        </w:rPr>
        <w:t xml:space="preserve">Word </w:t>
      </w:r>
      <w:r w:rsidRPr="00E8215E">
        <w:rPr>
          <w:color w:val="auto"/>
        </w:rPr>
        <w:t xml:space="preserve">без горизонтальных и вертикальных линеек (обрамление только в “шапке” таблицы, одинарное); </w:t>
      </w:r>
    </w:p>
    <w:p w:rsidR="002C5C95" w:rsidRPr="00E8215E" w:rsidRDefault="00B14B97" w:rsidP="002C5C95">
      <w:pPr>
        <w:pStyle w:val="Default"/>
        <w:rPr>
          <w:bCs/>
          <w:i/>
          <w:iCs/>
          <w:color w:val="auto"/>
        </w:rPr>
      </w:pPr>
      <w:r w:rsidRPr="00E8215E">
        <w:rPr>
          <w:color w:val="auto"/>
        </w:rPr>
        <w:t xml:space="preserve">- </w:t>
      </w:r>
      <w:r w:rsidRPr="00E8215E">
        <w:rPr>
          <w:bCs/>
          <w:color w:val="auto"/>
        </w:rPr>
        <w:t xml:space="preserve">название таблиц – </w:t>
      </w:r>
      <w:r w:rsidRPr="00E8215E">
        <w:rPr>
          <w:b/>
          <w:bCs/>
          <w:i/>
          <w:iCs/>
          <w:color w:val="auto"/>
        </w:rPr>
        <w:t xml:space="preserve">шрифт </w:t>
      </w:r>
      <w:proofErr w:type="spellStart"/>
      <w:r w:rsidRPr="00E8215E">
        <w:rPr>
          <w:b/>
          <w:i/>
          <w:iCs/>
          <w:color w:val="auto"/>
          <w:sz w:val="23"/>
          <w:szCs w:val="23"/>
        </w:rPr>
        <w:t>Times</w:t>
      </w:r>
      <w:proofErr w:type="spellEnd"/>
      <w:r w:rsidRPr="00E8215E">
        <w:rPr>
          <w:b/>
          <w:i/>
          <w:iCs/>
          <w:color w:val="auto"/>
          <w:sz w:val="23"/>
          <w:szCs w:val="23"/>
        </w:rPr>
        <w:t xml:space="preserve"> </w:t>
      </w:r>
      <w:proofErr w:type="spellStart"/>
      <w:r w:rsidRPr="00E8215E">
        <w:rPr>
          <w:b/>
          <w:i/>
          <w:iCs/>
          <w:color w:val="auto"/>
          <w:sz w:val="23"/>
          <w:szCs w:val="23"/>
        </w:rPr>
        <w:t>New</w:t>
      </w:r>
      <w:proofErr w:type="spellEnd"/>
      <w:r w:rsidRPr="00E8215E">
        <w:rPr>
          <w:b/>
          <w:i/>
          <w:iCs/>
          <w:color w:val="auto"/>
          <w:sz w:val="23"/>
          <w:szCs w:val="23"/>
        </w:rPr>
        <w:t xml:space="preserve"> </w:t>
      </w:r>
      <w:proofErr w:type="spellStart"/>
      <w:r w:rsidRPr="00E8215E">
        <w:rPr>
          <w:b/>
          <w:i/>
          <w:iCs/>
          <w:color w:val="auto"/>
          <w:sz w:val="23"/>
          <w:szCs w:val="23"/>
        </w:rPr>
        <w:t>Roman</w:t>
      </w:r>
      <w:proofErr w:type="spellEnd"/>
      <w:r w:rsidRPr="00E8215E">
        <w:rPr>
          <w:b/>
          <w:bCs/>
          <w:i/>
          <w:iCs/>
          <w:color w:val="auto"/>
        </w:rPr>
        <w:t>, полужирный, 12 кегль, выравнивание по центру</w:t>
      </w:r>
      <w:r w:rsidRPr="00E8215E">
        <w:rPr>
          <w:bCs/>
          <w:color w:val="auto"/>
        </w:rPr>
        <w:t xml:space="preserve">; само слово «Таблица Х» – </w:t>
      </w:r>
      <w:r w:rsidRPr="00E8215E">
        <w:rPr>
          <w:bCs/>
          <w:i/>
          <w:iCs/>
          <w:color w:val="auto"/>
        </w:rPr>
        <w:t xml:space="preserve">шрифт </w:t>
      </w:r>
      <w:proofErr w:type="spellStart"/>
      <w:r w:rsidRPr="00E8215E">
        <w:rPr>
          <w:i/>
          <w:iCs/>
          <w:color w:val="auto"/>
          <w:sz w:val="23"/>
          <w:szCs w:val="23"/>
        </w:rPr>
        <w:t>Times</w:t>
      </w:r>
      <w:proofErr w:type="spellEnd"/>
      <w:r w:rsidRPr="00E8215E">
        <w:rPr>
          <w:i/>
          <w:iCs/>
          <w:color w:val="auto"/>
          <w:sz w:val="23"/>
          <w:szCs w:val="23"/>
        </w:rPr>
        <w:t xml:space="preserve"> </w:t>
      </w:r>
      <w:proofErr w:type="spellStart"/>
      <w:r w:rsidRPr="00E8215E">
        <w:rPr>
          <w:i/>
          <w:iCs/>
          <w:color w:val="auto"/>
          <w:sz w:val="23"/>
          <w:szCs w:val="23"/>
        </w:rPr>
        <w:t>New</w:t>
      </w:r>
      <w:proofErr w:type="spellEnd"/>
      <w:r w:rsidRPr="00E8215E">
        <w:rPr>
          <w:i/>
          <w:iCs/>
          <w:color w:val="auto"/>
          <w:sz w:val="23"/>
          <w:szCs w:val="23"/>
        </w:rPr>
        <w:t xml:space="preserve"> </w:t>
      </w:r>
      <w:proofErr w:type="spellStart"/>
      <w:r w:rsidRPr="00E8215E">
        <w:rPr>
          <w:i/>
          <w:iCs/>
          <w:color w:val="auto"/>
          <w:sz w:val="23"/>
          <w:szCs w:val="23"/>
        </w:rPr>
        <w:t>Roman</w:t>
      </w:r>
      <w:proofErr w:type="spellEnd"/>
      <w:r w:rsidRPr="00E8215E">
        <w:rPr>
          <w:bCs/>
          <w:i/>
          <w:iCs/>
          <w:color w:val="auto"/>
        </w:rPr>
        <w:t xml:space="preserve">, нежирный, курсив, 12 кегль, выравнивание по правому краю. </w:t>
      </w:r>
    </w:p>
    <w:p w:rsidR="00097697" w:rsidRPr="00E8215E" w:rsidRDefault="0014611A" w:rsidP="002C5C95">
      <w:pPr>
        <w:pStyle w:val="Default"/>
        <w:rPr>
          <w:color w:val="auto"/>
        </w:rPr>
      </w:pPr>
    </w:p>
    <w:p w:rsidR="002C5C95" w:rsidRPr="00E8215E" w:rsidRDefault="00B14B97" w:rsidP="002C5C95">
      <w:pPr>
        <w:pStyle w:val="Default"/>
        <w:rPr>
          <w:color w:val="auto"/>
          <w:sz w:val="36"/>
          <w:szCs w:val="28"/>
        </w:rPr>
      </w:pPr>
      <w:r w:rsidRPr="00E8215E">
        <w:rPr>
          <w:b/>
          <w:bCs/>
          <w:i/>
          <w:iCs/>
          <w:color w:val="auto"/>
          <w:szCs w:val="28"/>
        </w:rPr>
        <w:t>Пример</w:t>
      </w:r>
      <w:r w:rsidRPr="00E8215E">
        <w:rPr>
          <w:b/>
          <w:bCs/>
          <w:i/>
          <w:iCs/>
          <w:color w:val="auto"/>
          <w:sz w:val="28"/>
          <w:szCs w:val="28"/>
        </w:rPr>
        <w:t xml:space="preserve">: </w:t>
      </w:r>
    </w:p>
    <w:p w:rsidR="002C5C95" w:rsidRPr="00E8215E" w:rsidRDefault="00B14B97" w:rsidP="00097697">
      <w:pPr>
        <w:pStyle w:val="Default"/>
        <w:jc w:val="right"/>
        <w:rPr>
          <w:i/>
          <w:color w:val="auto"/>
          <w:szCs w:val="28"/>
        </w:rPr>
      </w:pPr>
      <w:r w:rsidRPr="00E8215E">
        <w:rPr>
          <w:i/>
          <w:color w:val="auto"/>
          <w:szCs w:val="28"/>
        </w:rPr>
        <w:t xml:space="preserve">Таблица 1 </w:t>
      </w:r>
    </w:p>
    <w:p w:rsidR="00097697" w:rsidRPr="00E8215E" w:rsidRDefault="00B14B97" w:rsidP="00097697">
      <w:pPr>
        <w:pStyle w:val="Default"/>
        <w:jc w:val="center"/>
        <w:rPr>
          <w:b/>
          <w:bCs/>
          <w:color w:val="auto"/>
          <w:szCs w:val="20"/>
        </w:rPr>
      </w:pPr>
      <w:r w:rsidRPr="00E8215E">
        <w:rPr>
          <w:b/>
          <w:bCs/>
          <w:color w:val="auto"/>
          <w:szCs w:val="20"/>
        </w:rPr>
        <w:t>Название таблицы</w:t>
      </w:r>
    </w:p>
    <w:p w:rsidR="00097697" w:rsidRPr="00E8215E" w:rsidRDefault="0014611A" w:rsidP="00097697">
      <w:pPr>
        <w:pStyle w:val="Default"/>
        <w:jc w:val="center"/>
        <w:rPr>
          <w:i/>
          <w:color w:val="auto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CellMar>
          <w:left w:w="10" w:type="dxa"/>
          <w:right w:w="10" w:type="dxa"/>
        </w:tblCellMar>
        <w:tblLook w:val="0600"/>
      </w:tblPr>
      <w:tblGrid>
        <w:gridCol w:w="2291"/>
        <w:gridCol w:w="2291"/>
        <w:gridCol w:w="2291"/>
        <w:gridCol w:w="2291"/>
      </w:tblGrid>
      <w:tr w:rsidR="002C5C95" w:rsidRPr="00E8215E" w:rsidTr="00097697">
        <w:trPr>
          <w:trHeight w:val="100"/>
        </w:trPr>
        <w:tc>
          <w:tcPr>
            <w:tcW w:w="2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95" w:rsidRPr="00E8215E" w:rsidRDefault="00B14B97">
            <w:pPr>
              <w:pStyle w:val="Default"/>
              <w:rPr>
                <w:color w:val="auto"/>
                <w:sz w:val="22"/>
                <w:szCs w:val="22"/>
              </w:rPr>
            </w:pPr>
            <w:r w:rsidRPr="00E8215E">
              <w:rPr>
                <w:color w:val="auto"/>
                <w:sz w:val="22"/>
                <w:szCs w:val="22"/>
              </w:rPr>
              <w:t xml:space="preserve">Пример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95" w:rsidRPr="00E8215E" w:rsidRDefault="00B14B97" w:rsidP="0009769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8215E">
              <w:rPr>
                <w:color w:val="auto"/>
                <w:sz w:val="22"/>
                <w:szCs w:val="22"/>
              </w:rPr>
              <w:t>Пример, %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95" w:rsidRPr="00E8215E" w:rsidRDefault="00B14B97" w:rsidP="0009769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8215E">
              <w:rPr>
                <w:color w:val="auto"/>
                <w:sz w:val="22"/>
                <w:szCs w:val="22"/>
              </w:rPr>
              <w:t>Пример, %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C95" w:rsidRPr="00E8215E" w:rsidRDefault="00B14B97" w:rsidP="003E569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8215E">
              <w:rPr>
                <w:color w:val="auto"/>
                <w:sz w:val="22"/>
                <w:szCs w:val="22"/>
              </w:rPr>
              <w:t>Пример, %</w:t>
            </w:r>
          </w:p>
        </w:tc>
      </w:tr>
      <w:tr w:rsidR="002C5C95" w:rsidRPr="00E8215E" w:rsidTr="00097697">
        <w:trPr>
          <w:trHeight w:val="100"/>
        </w:trPr>
        <w:tc>
          <w:tcPr>
            <w:tcW w:w="2291" w:type="dxa"/>
            <w:tcBorders>
              <w:top w:val="single" w:sz="4" w:space="0" w:color="auto"/>
              <w:bottom w:val="nil"/>
            </w:tcBorders>
          </w:tcPr>
          <w:p w:rsidR="002C5C95" w:rsidRPr="00E8215E" w:rsidRDefault="00B14B97">
            <w:pPr>
              <w:pStyle w:val="Default"/>
              <w:rPr>
                <w:color w:val="auto"/>
                <w:sz w:val="22"/>
                <w:szCs w:val="22"/>
              </w:rPr>
            </w:pPr>
            <w:r w:rsidRPr="00E8215E">
              <w:rPr>
                <w:color w:val="auto"/>
                <w:sz w:val="22"/>
                <w:szCs w:val="22"/>
              </w:rPr>
              <w:t>Пример 1</w:t>
            </w:r>
          </w:p>
        </w:tc>
        <w:tc>
          <w:tcPr>
            <w:tcW w:w="2291" w:type="dxa"/>
            <w:tcBorders>
              <w:top w:val="single" w:sz="4" w:space="0" w:color="auto"/>
              <w:bottom w:val="nil"/>
            </w:tcBorders>
          </w:tcPr>
          <w:p w:rsidR="002C5C95" w:rsidRPr="00E8215E" w:rsidRDefault="00B14B97" w:rsidP="0009769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8215E">
              <w:rPr>
                <w:color w:val="auto"/>
                <w:sz w:val="22"/>
                <w:szCs w:val="22"/>
              </w:rPr>
              <w:t>45,0</w:t>
            </w:r>
          </w:p>
        </w:tc>
        <w:tc>
          <w:tcPr>
            <w:tcW w:w="2291" w:type="dxa"/>
            <w:tcBorders>
              <w:top w:val="single" w:sz="4" w:space="0" w:color="auto"/>
              <w:bottom w:val="nil"/>
            </w:tcBorders>
          </w:tcPr>
          <w:p w:rsidR="002C5C95" w:rsidRPr="00E8215E" w:rsidRDefault="00B14B97" w:rsidP="0009769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8215E">
              <w:rPr>
                <w:color w:val="auto"/>
                <w:sz w:val="22"/>
                <w:szCs w:val="22"/>
              </w:rPr>
              <w:t>82,3</w:t>
            </w:r>
          </w:p>
        </w:tc>
        <w:tc>
          <w:tcPr>
            <w:tcW w:w="2291" w:type="dxa"/>
            <w:tcBorders>
              <w:top w:val="single" w:sz="4" w:space="0" w:color="auto"/>
              <w:bottom w:val="nil"/>
            </w:tcBorders>
          </w:tcPr>
          <w:p w:rsidR="002C5C95" w:rsidRPr="00E8215E" w:rsidRDefault="00B14B97" w:rsidP="00097697">
            <w:pPr>
              <w:pStyle w:val="Default"/>
              <w:jc w:val="center"/>
              <w:rPr>
                <w:color w:val="auto"/>
              </w:rPr>
            </w:pPr>
            <w:r w:rsidRPr="00E8215E">
              <w:rPr>
                <w:color w:val="auto"/>
              </w:rPr>
              <w:t>56,3 (63,9)</w:t>
            </w:r>
          </w:p>
        </w:tc>
      </w:tr>
      <w:tr w:rsidR="002C5C95" w:rsidRPr="00E8215E" w:rsidTr="00097697">
        <w:trPr>
          <w:trHeight w:val="100"/>
        </w:trPr>
        <w:tc>
          <w:tcPr>
            <w:tcW w:w="2291" w:type="dxa"/>
            <w:tcBorders>
              <w:top w:val="nil"/>
              <w:bottom w:val="single" w:sz="4" w:space="0" w:color="auto"/>
            </w:tcBorders>
          </w:tcPr>
          <w:p w:rsidR="002C5C95" w:rsidRPr="00E8215E" w:rsidRDefault="00B14B97">
            <w:pPr>
              <w:pStyle w:val="Default"/>
              <w:rPr>
                <w:color w:val="auto"/>
                <w:sz w:val="22"/>
                <w:szCs w:val="22"/>
              </w:rPr>
            </w:pPr>
            <w:r w:rsidRPr="00E8215E">
              <w:rPr>
                <w:color w:val="auto"/>
                <w:sz w:val="22"/>
                <w:szCs w:val="22"/>
              </w:rPr>
              <w:t>Пример 2</w:t>
            </w:r>
          </w:p>
        </w:tc>
        <w:tc>
          <w:tcPr>
            <w:tcW w:w="2291" w:type="dxa"/>
            <w:tcBorders>
              <w:top w:val="nil"/>
              <w:bottom w:val="single" w:sz="4" w:space="0" w:color="auto"/>
            </w:tcBorders>
          </w:tcPr>
          <w:p w:rsidR="002C5C95" w:rsidRPr="00E8215E" w:rsidRDefault="00B14B97" w:rsidP="0009769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8215E">
              <w:rPr>
                <w:color w:val="auto"/>
                <w:sz w:val="22"/>
                <w:szCs w:val="22"/>
              </w:rPr>
              <w:t>19,1</w:t>
            </w:r>
          </w:p>
        </w:tc>
        <w:tc>
          <w:tcPr>
            <w:tcW w:w="2291" w:type="dxa"/>
            <w:tcBorders>
              <w:top w:val="nil"/>
              <w:bottom w:val="single" w:sz="4" w:space="0" w:color="auto"/>
            </w:tcBorders>
          </w:tcPr>
          <w:p w:rsidR="002C5C95" w:rsidRPr="00E8215E" w:rsidRDefault="00B14B97" w:rsidP="0009769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8215E">
              <w:rPr>
                <w:color w:val="auto"/>
                <w:sz w:val="22"/>
                <w:szCs w:val="22"/>
              </w:rPr>
              <w:t>10,8</w:t>
            </w:r>
          </w:p>
        </w:tc>
        <w:tc>
          <w:tcPr>
            <w:tcW w:w="2291" w:type="dxa"/>
            <w:tcBorders>
              <w:top w:val="nil"/>
              <w:bottom w:val="single" w:sz="4" w:space="0" w:color="auto"/>
            </w:tcBorders>
          </w:tcPr>
          <w:p w:rsidR="002C5C95" w:rsidRPr="00E8215E" w:rsidRDefault="00B14B97" w:rsidP="00097697">
            <w:pPr>
              <w:pStyle w:val="Default"/>
              <w:jc w:val="center"/>
              <w:rPr>
                <w:color w:val="auto"/>
              </w:rPr>
            </w:pPr>
            <w:r w:rsidRPr="00E8215E">
              <w:rPr>
                <w:color w:val="auto"/>
              </w:rPr>
              <w:t>16,6 (20,5)</w:t>
            </w:r>
          </w:p>
        </w:tc>
      </w:tr>
    </w:tbl>
    <w:p w:rsidR="00097697" w:rsidRPr="00E8215E" w:rsidRDefault="0014611A" w:rsidP="00097697">
      <w:pPr>
        <w:pStyle w:val="Default"/>
        <w:rPr>
          <w:color w:val="auto"/>
          <w:sz w:val="28"/>
          <w:szCs w:val="28"/>
        </w:rPr>
      </w:pPr>
    </w:p>
    <w:p w:rsidR="00097697" w:rsidRPr="00E8215E" w:rsidRDefault="00B14B97" w:rsidP="00097697">
      <w:pPr>
        <w:pStyle w:val="Default"/>
        <w:rPr>
          <w:color w:val="auto"/>
          <w:sz w:val="28"/>
          <w:szCs w:val="28"/>
        </w:rPr>
      </w:pPr>
      <w:r w:rsidRPr="00E8215E">
        <w:rPr>
          <w:color w:val="auto"/>
          <w:szCs w:val="28"/>
        </w:rPr>
        <w:t>Рисунки</w:t>
      </w:r>
      <w:r w:rsidRPr="00E8215E">
        <w:rPr>
          <w:color w:val="auto"/>
          <w:sz w:val="28"/>
          <w:szCs w:val="28"/>
        </w:rPr>
        <w:t xml:space="preserve">: </w:t>
      </w:r>
    </w:p>
    <w:p w:rsidR="00097697" w:rsidRPr="00E8215E" w:rsidRDefault="00B14B97" w:rsidP="00097697">
      <w:pPr>
        <w:pStyle w:val="Default"/>
        <w:rPr>
          <w:color w:val="auto"/>
          <w:sz w:val="23"/>
          <w:szCs w:val="23"/>
        </w:rPr>
      </w:pPr>
      <w:r w:rsidRPr="00E8215E">
        <w:rPr>
          <w:color w:val="auto"/>
          <w:sz w:val="23"/>
          <w:szCs w:val="23"/>
        </w:rPr>
        <w:t xml:space="preserve">- выполнять в любой из программ: Excel (с базой данных), </w:t>
      </w:r>
      <w:proofErr w:type="spellStart"/>
      <w:r w:rsidRPr="00E8215E">
        <w:rPr>
          <w:color w:val="auto"/>
          <w:sz w:val="23"/>
          <w:szCs w:val="23"/>
        </w:rPr>
        <w:t>Surfer</w:t>
      </w:r>
      <w:proofErr w:type="spellEnd"/>
      <w:r w:rsidRPr="00E8215E">
        <w:rPr>
          <w:color w:val="auto"/>
          <w:sz w:val="23"/>
          <w:szCs w:val="23"/>
        </w:rPr>
        <w:t xml:space="preserve">, </w:t>
      </w:r>
      <w:proofErr w:type="spellStart"/>
      <w:r w:rsidRPr="00E8215E">
        <w:rPr>
          <w:color w:val="auto"/>
          <w:sz w:val="23"/>
          <w:szCs w:val="23"/>
        </w:rPr>
        <w:t>Corel</w:t>
      </w:r>
      <w:proofErr w:type="spellEnd"/>
      <w:r w:rsidRPr="00E8215E">
        <w:rPr>
          <w:color w:val="auto"/>
          <w:sz w:val="23"/>
          <w:szCs w:val="23"/>
        </w:rPr>
        <w:t xml:space="preserve"> </w:t>
      </w:r>
      <w:proofErr w:type="spellStart"/>
      <w:r w:rsidRPr="00E8215E">
        <w:rPr>
          <w:color w:val="auto"/>
          <w:sz w:val="23"/>
          <w:szCs w:val="23"/>
        </w:rPr>
        <w:t>Draw</w:t>
      </w:r>
      <w:proofErr w:type="spellEnd"/>
      <w:r w:rsidRPr="00E8215E">
        <w:rPr>
          <w:color w:val="auto"/>
          <w:sz w:val="23"/>
          <w:szCs w:val="23"/>
        </w:rPr>
        <w:t xml:space="preserve">, </w:t>
      </w:r>
      <w:proofErr w:type="spellStart"/>
      <w:r w:rsidRPr="00E8215E">
        <w:rPr>
          <w:color w:val="auto"/>
          <w:sz w:val="23"/>
          <w:szCs w:val="23"/>
        </w:rPr>
        <w:t>Photoshop</w:t>
      </w:r>
      <w:proofErr w:type="spellEnd"/>
      <w:r w:rsidRPr="00E8215E">
        <w:rPr>
          <w:color w:val="auto"/>
          <w:sz w:val="23"/>
          <w:szCs w:val="23"/>
        </w:rPr>
        <w:t xml:space="preserve"> или в форматах </w:t>
      </w:r>
      <w:proofErr w:type="spellStart"/>
      <w:r w:rsidRPr="00E8215E">
        <w:rPr>
          <w:color w:val="auto"/>
          <w:sz w:val="23"/>
          <w:szCs w:val="23"/>
        </w:rPr>
        <w:t>pcx</w:t>
      </w:r>
      <w:proofErr w:type="spellEnd"/>
      <w:r w:rsidRPr="00E8215E">
        <w:rPr>
          <w:color w:val="auto"/>
          <w:sz w:val="23"/>
          <w:szCs w:val="23"/>
        </w:rPr>
        <w:t xml:space="preserve">, </w:t>
      </w:r>
      <w:proofErr w:type="spellStart"/>
      <w:r w:rsidRPr="00E8215E">
        <w:rPr>
          <w:color w:val="auto"/>
          <w:sz w:val="23"/>
          <w:szCs w:val="23"/>
        </w:rPr>
        <w:t>tif</w:t>
      </w:r>
      <w:proofErr w:type="spellEnd"/>
      <w:r w:rsidRPr="00E8215E">
        <w:rPr>
          <w:color w:val="auto"/>
          <w:sz w:val="23"/>
          <w:szCs w:val="23"/>
        </w:rPr>
        <w:t xml:space="preserve">, </w:t>
      </w:r>
      <w:proofErr w:type="spellStart"/>
      <w:r w:rsidRPr="00E8215E">
        <w:rPr>
          <w:color w:val="auto"/>
          <w:sz w:val="23"/>
          <w:szCs w:val="23"/>
        </w:rPr>
        <w:t>gif</w:t>
      </w:r>
      <w:proofErr w:type="spellEnd"/>
      <w:r w:rsidRPr="00E8215E">
        <w:rPr>
          <w:color w:val="auto"/>
          <w:sz w:val="23"/>
          <w:szCs w:val="23"/>
        </w:rPr>
        <w:t xml:space="preserve">, </w:t>
      </w:r>
      <w:proofErr w:type="spellStart"/>
      <w:r w:rsidRPr="00E8215E">
        <w:rPr>
          <w:color w:val="auto"/>
          <w:sz w:val="23"/>
          <w:szCs w:val="23"/>
        </w:rPr>
        <w:t>jpg</w:t>
      </w:r>
      <w:proofErr w:type="spellEnd"/>
      <w:r w:rsidRPr="00E8215E">
        <w:rPr>
          <w:color w:val="auto"/>
          <w:sz w:val="23"/>
          <w:szCs w:val="23"/>
        </w:rPr>
        <w:t xml:space="preserve">, </w:t>
      </w:r>
      <w:proofErr w:type="spellStart"/>
      <w:r w:rsidRPr="00E8215E">
        <w:rPr>
          <w:color w:val="auto"/>
          <w:sz w:val="23"/>
          <w:szCs w:val="23"/>
        </w:rPr>
        <w:t>wmf</w:t>
      </w:r>
      <w:proofErr w:type="spellEnd"/>
      <w:r w:rsidRPr="00E8215E">
        <w:rPr>
          <w:color w:val="auto"/>
          <w:sz w:val="23"/>
          <w:szCs w:val="23"/>
        </w:rPr>
        <w:t xml:space="preserve">, </w:t>
      </w:r>
      <w:proofErr w:type="spellStart"/>
      <w:r w:rsidRPr="00E8215E">
        <w:rPr>
          <w:color w:val="auto"/>
          <w:sz w:val="23"/>
          <w:szCs w:val="23"/>
        </w:rPr>
        <w:t>emf</w:t>
      </w:r>
      <w:proofErr w:type="spellEnd"/>
      <w:r w:rsidRPr="00E8215E">
        <w:rPr>
          <w:color w:val="auto"/>
          <w:sz w:val="23"/>
          <w:szCs w:val="23"/>
        </w:rPr>
        <w:t xml:space="preserve">, </w:t>
      </w:r>
      <w:proofErr w:type="spellStart"/>
      <w:r w:rsidRPr="00E8215E">
        <w:rPr>
          <w:color w:val="auto"/>
          <w:sz w:val="23"/>
          <w:szCs w:val="23"/>
        </w:rPr>
        <w:t>eps</w:t>
      </w:r>
      <w:proofErr w:type="spellEnd"/>
      <w:r w:rsidRPr="00E8215E">
        <w:rPr>
          <w:color w:val="auto"/>
          <w:sz w:val="23"/>
          <w:szCs w:val="23"/>
        </w:rPr>
        <w:t xml:space="preserve">; </w:t>
      </w:r>
    </w:p>
    <w:p w:rsidR="00097697" w:rsidRPr="00E8215E" w:rsidRDefault="00B14B97" w:rsidP="00097697">
      <w:pPr>
        <w:pStyle w:val="Default"/>
        <w:rPr>
          <w:color w:val="auto"/>
          <w:sz w:val="23"/>
          <w:szCs w:val="23"/>
        </w:rPr>
      </w:pPr>
      <w:r w:rsidRPr="00E8215E">
        <w:rPr>
          <w:color w:val="auto"/>
          <w:sz w:val="23"/>
          <w:szCs w:val="23"/>
        </w:rPr>
        <w:lastRenderedPageBreak/>
        <w:t xml:space="preserve">- подрисуночные подписи набирать только в программе Word; </w:t>
      </w:r>
    </w:p>
    <w:p w:rsidR="00097697" w:rsidRPr="00E8215E" w:rsidRDefault="00B14B97" w:rsidP="00097697">
      <w:pPr>
        <w:pStyle w:val="Default"/>
        <w:rPr>
          <w:color w:val="auto"/>
          <w:sz w:val="23"/>
          <w:szCs w:val="23"/>
        </w:rPr>
      </w:pPr>
      <w:r w:rsidRPr="00E8215E">
        <w:rPr>
          <w:color w:val="auto"/>
          <w:sz w:val="23"/>
          <w:szCs w:val="23"/>
        </w:rPr>
        <w:t xml:space="preserve">- шрифт </w:t>
      </w:r>
      <w:proofErr w:type="spellStart"/>
      <w:r w:rsidRPr="00E8215E">
        <w:rPr>
          <w:b/>
          <w:i/>
          <w:iCs/>
          <w:color w:val="auto"/>
          <w:sz w:val="23"/>
          <w:szCs w:val="23"/>
        </w:rPr>
        <w:t>Times</w:t>
      </w:r>
      <w:proofErr w:type="spellEnd"/>
      <w:r w:rsidRPr="00E8215E">
        <w:rPr>
          <w:b/>
          <w:i/>
          <w:iCs/>
          <w:color w:val="auto"/>
          <w:sz w:val="23"/>
          <w:szCs w:val="23"/>
        </w:rPr>
        <w:t xml:space="preserve"> </w:t>
      </w:r>
      <w:proofErr w:type="spellStart"/>
      <w:r w:rsidRPr="00E8215E">
        <w:rPr>
          <w:b/>
          <w:i/>
          <w:iCs/>
          <w:color w:val="auto"/>
          <w:sz w:val="23"/>
          <w:szCs w:val="23"/>
        </w:rPr>
        <w:t>New</w:t>
      </w:r>
      <w:proofErr w:type="spellEnd"/>
      <w:r w:rsidRPr="00E8215E">
        <w:rPr>
          <w:b/>
          <w:i/>
          <w:iCs/>
          <w:color w:val="auto"/>
          <w:sz w:val="23"/>
          <w:szCs w:val="23"/>
        </w:rPr>
        <w:t xml:space="preserve"> </w:t>
      </w:r>
      <w:proofErr w:type="spellStart"/>
      <w:r w:rsidRPr="00E8215E">
        <w:rPr>
          <w:b/>
          <w:i/>
          <w:iCs/>
          <w:color w:val="auto"/>
          <w:sz w:val="23"/>
          <w:szCs w:val="23"/>
        </w:rPr>
        <w:t>Roman</w:t>
      </w:r>
      <w:proofErr w:type="spellEnd"/>
      <w:r w:rsidRPr="00E8215E">
        <w:rPr>
          <w:b/>
          <w:bCs/>
          <w:i/>
          <w:iCs/>
          <w:color w:val="auto"/>
        </w:rPr>
        <w:t>, полужирный, 12 кегль</w:t>
      </w:r>
      <w:r w:rsidRPr="00E8215E">
        <w:rPr>
          <w:b/>
          <w:bCs/>
          <w:i/>
          <w:iCs/>
          <w:color w:val="auto"/>
          <w:sz w:val="23"/>
          <w:szCs w:val="23"/>
        </w:rPr>
        <w:t>, выравнивание по центру</w:t>
      </w:r>
      <w:r w:rsidRPr="00E8215E">
        <w:rPr>
          <w:color w:val="auto"/>
          <w:sz w:val="23"/>
          <w:szCs w:val="23"/>
        </w:rPr>
        <w:t xml:space="preserve">. </w:t>
      </w:r>
    </w:p>
    <w:p w:rsidR="003E5695" w:rsidRPr="00E8215E" w:rsidRDefault="0014611A" w:rsidP="00097697">
      <w:pPr>
        <w:pStyle w:val="Default"/>
        <w:jc w:val="center"/>
        <w:rPr>
          <w:b/>
          <w:bCs/>
          <w:color w:val="auto"/>
        </w:rPr>
      </w:pPr>
    </w:p>
    <w:p w:rsidR="003E5695" w:rsidRPr="00E8215E" w:rsidRDefault="0014611A" w:rsidP="00097697">
      <w:pPr>
        <w:pStyle w:val="Default"/>
        <w:jc w:val="center"/>
        <w:rPr>
          <w:b/>
          <w:bCs/>
          <w:color w:val="auto"/>
        </w:rPr>
      </w:pPr>
    </w:p>
    <w:p w:rsidR="00097697" w:rsidRPr="00E8215E" w:rsidRDefault="00B14B97" w:rsidP="00097697">
      <w:pPr>
        <w:pStyle w:val="Default"/>
        <w:jc w:val="center"/>
        <w:rPr>
          <w:b/>
          <w:bCs/>
          <w:color w:val="auto"/>
        </w:rPr>
      </w:pPr>
      <w:r w:rsidRPr="00E8215E">
        <w:rPr>
          <w:b/>
          <w:bCs/>
          <w:color w:val="auto"/>
        </w:rPr>
        <w:t>ЗАКЛЮЧЕНИЕ</w:t>
      </w:r>
    </w:p>
    <w:p w:rsidR="00097697" w:rsidRPr="00E8215E" w:rsidRDefault="0014611A" w:rsidP="00097697">
      <w:pPr>
        <w:pStyle w:val="Default"/>
        <w:jc w:val="center"/>
        <w:rPr>
          <w:color w:val="auto"/>
        </w:rPr>
      </w:pPr>
    </w:p>
    <w:p w:rsidR="00097697" w:rsidRPr="00E8215E" w:rsidRDefault="00B14B97" w:rsidP="00097697">
      <w:pPr>
        <w:pStyle w:val="Default"/>
        <w:rPr>
          <w:color w:val="auto"/>
        </w:rPr>
      </w:pPr>
      <w:r w:rsidRPr="00E8215E">
        <w:rPr>
          <w:color w:val="auto"/>
        </w:rPr>
        <w:t xml:space="preserve">Текст </w:t>
      </w:r>
    </w:p>
    <w:p w:rsidR="00097697" w:rsidRPr="00E8215E" w:rsidRDefault="0014611A" w:rsidP="00097697">
      <w:pPr>
        <w:pStyle w:val="Default"/>
        <w:rPr>
          <w:color w:val="auto"/>
        </w:rPr>
      </w:pPr>
    </w:p>
    <w:p w:rsidR="00097697" w:rsidRPr="00E8215E" w:rsidRDefault="00B14B97" w:rsidP="00097697">
      <w:pPr>
        <w:pStyle w:val="Default"/>
        <w:jc w:val="center"/>
        <w:rPr>
          <w:b/>
          <w:bCs/>
          <w:color w:val="auto"/>
        </w:rPr>
      </w:pPr>
      <w:r w:rsidRPr="00E8215E">
        <w:rPr>
          <w:b/>
          <w:bCs/>
          <w:color w:val="auto"/>
        </w:rPr>
        <w:t>СПИСОК ИСПОЛЬЗОВАННОЙ ЛИТЕРАТУРЫ</w:t>
      </w:r>
    </w:p>
    <w:p w:rsidR="00097697" w:rsidRPr="00E8215E" w:rsidRDefault="0014611A" w:rsidP="00097697">
      <w:pPr>
        <w:pStyle w:val="Default"/>
        <w:jc w:val="center"/>
        <w:rPr>
          <w:color w:val="auto"/>
        </w:rPr>
      </w:pPr>
    </w:p>
    <w:p w:rsidR="002C5C95" w:rsidRPr="00E8215E" w:rsidRDefault="00B14B97" w:rsidP="002C5C95">
      <w:pPr>
        <w:ind w:firstLine="709"/>
        <w:jc w:val="both"/>
        <w:rPr>
          <w:sz w:val="23"/>
          <w:szCs w:val="23"/>
        </w:rPr>
      </w:pPr>
      <w:r w:rsidRPr="00E8215E">
        <w:rPr>
          <w:sz w:val="23"/>
          <w:szCs w:val="23"/>
        </w:rPr>
        <w:t>1.</w:t>
      </w:r>
    </w:p>
    <w:p w:rsidR="0033063F" w:rsidRPr="00E8215E" w:rsidRDefault="00B14B97" w:rsidP="002C5C95">
      <w:pPr>
        <w:ind w:firstLine="709"/>
        <w:jc w:val="both"/>
        <w:rPr>
          <w:sz w:val="23"/>
        </w:rPr>
      </w:pPr>
      <w:r w:rsidRPr="00E8215E">
        <w:rPr>
          <w:sz w:val="23"/>
          <w:szCs w:val="23"/>
        </w:rPr>
        <w:t>2.</w:t>
      </w: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0B5167" w:rsidRPr="00E8215E" w:rsidRDefault="000B5167">
      <w:pPr>
        <w:rPr>
          <w:sz w:val="23"/>
        </w:rPr>
      </w:pPr>
      <w:r w:rsidRPr="00E8215E">
        <w:rPr>
          <w:sz w:val="23"/>
        </w:rPr>
        <w:br w:type="page"/>
      </w:r>
    </w:p>
    <w:p w:rsidR="0033063F" w:rsidRPr="00E8215E" w:rsidRDefault="0014611A" w:rsidP="002C5C95">
      <w:pPr>
        <w:ind w:firstLine="709"/>
        <w:jc w:val="both"/>
        <w:rPr>
          <w:sz w:val="23"/>
        </w:rPr>
      </w:pPr>
    </w:p>
    <w:p w:rsidR="0033063F" w:rsidRPr="00E8215E" w:rsidRDefault="00B14B97" w:rsidP="002C5C95">
      <w:pPr>
        <w:jc w:val="center"/>
        <w:outlineLvl w:val="0"/>
        <w:rPr>
          <w:sz w:val="24"/>
        </w:rPr>
      </w:pPr>
      <w:r w:rsidRPr="00E8215E">
        <w:rPr>
          <w:b/>
          <w:sz w:val="24"/>
        </w:rPr>
        <w:t>Согласие о передаче права на публикацию</w:t>
      </w:r>
    </w:p>
    <w:p w:rsidR="0033063F" w:rsidRPr="00E8215E" w:rsidRDefault="0014611A" w:rsidP="002C5C95">
      <w:pPr>
        <w:jc w:val="both"/>
        <w:rPr>
          <w:b/>
          <w:sz w:val="24"/>
        </w:rPr>
      </w:pPr>
    </w:p>
    <w:p w:rsidR="0033063F" w:rsidRPr="00E8215E" w:rsidRDefault="00B14B97" w:rsidP="002C5C95">
      <w:pPr>
        <w:ind w:firstLine="708"/>
        <w:jc w:val="both"/>
        <w:rPr>
          <w:sz w:val="24"/>
        </w:rPr>
      </w:pPr>
      <w:r w:rsidRPr="00E8215E">
        <w:rPr>
          <w:sz w:val="24"/>
        </w:rPr>
        <w:t xml:space="preserve">Я, нижеподписавшийся </w:t>
      </w:r>
      <w:r w:rsidRPr="00E8215E">
        <w:rPr>
          <w:b/>
          <w:sz w:val="24"/>
        </w:rPr>
        <w:t>_____________________________________</w:t>
      </w:r>
      <w:r w:rsidR="0014611A">
        <w:rPr>
          <w:b/>
          <w:sz w:val="24"/>
        </w:rPr>
        <w:t>____________</w:t>
      </w:r>
      <w:r w:rsidRPr="00E8215E">
        <w:rPr>
          <w:b/>
          <w:sz w:val="24"/>
        </w:rPr>
        <w:t>__</w:t>
      </w:r>
      <w:r w:rsidR="0014611A">
        <w:rPr>
          <w:b/>
          <w:sz w:val="24"/>
        </w:rPr>
        <w:t xml:space="preserve"> </w:t>
      </w:r>
      <w:r w:rsidRPr="00E8215E">
        <w:rPr>
          <w:i/>
          <w:sz w:val="24"/>
        </w:rPr>
        <w:t>(ФИО</w:t>
      </w:r>
      <w:r w:rsidRPr="00E8215E">
        <w:rPr>
          <w:b/>
          <w:i/>
          <w:sz w:val="24"/>
        </w:rPr>
        <w:t>)</w:t>
      </w:r>
      <w:r w:rsidRPr="00E8215E">
        <w:rPr>
          <w:i/>
          <w:sz w:val="24"/>
        </w:rPr>
        <w:t xml:space="preserve">, </w:t>
      </w:r>
      <w:r w:rsidRPr="00E8215E">
        <w:rPr>
          <w:sz w:val="24"/>
        </w:rPr>
        <w:t>подтверждаю и гарантирую, что настоящая рукопись является оригиналом, и что я как автор/соавтор имею исключительные авторские права на эту публикацию. Подтверждаю, что настоящая рукопись не была опубликована прежде, не находится на рассмотрении к публикации в каком-либо издании, одобрена к публикации всеми авторами, а также негласно или в прямой форме ответственным лицом организации, в которой работа выполнена, не содержит сведений, запрещенных к открытой публикации. Подтверждаю, что все аспекты, взятые мною из других публикаций, имеют соответствующие указатели, и что работы других авторов не были заимствованы. Утверждаю, что имею разрешение пользоваться в рукописи взятыми из публикаций других авторов разработками, в том числе графиками, рисунками и фотоматериалами.</w:t>
      </w:r>
    </w:p>
    <w:p w:rsidR="0033063F" w:rsidRPr="00E8215E" w:rsidRDefault="00B14B97" w:rsidP="002C5C95">
      <w:pPr>
        <w:ind w:firstLine="708"/>
        <w:jc w:val="both"/>
        <w:rPr>
          <w:sz w:val="24"/>
        </w:rPr>
      </w:pPr>
      <w:r w:rsidRPr="00E8215E">
        <w:rPr>
          <w:sz w:val="24"/>
        </w:rPr>
        <w:t xml:space="preserve">Автор (авторы) безвозмездно передают Тихоокеанскому филиалу ГНЦ РФ ФГБНУ «ВНИРО» </w:t>
      </w:r>
      <w:r w:rsidR="0014611A">
        <w:rPr>
          <w:sz w:val="24"/>
        </w:rPr>
        <w:t xml:space="preserve">(«ТИНРО») </w:t>
      </w:r>
      <w:r w:rsidRPr="00E8215E">
        <w:rPr>
          <w:sz w:val="24"/>
        </w:rPr>
        <w:t xml:space="preserve">(далее – ТИНРО), право на публикацию материалов в «Сборнике материалов Всероссийской научно-практической конференции </w:t>
      </w:r>
      <w:r w:rsidRPr="00E8215E">
        <w:rPr>
          <w:b/>
          <w:sz w:val="24"/>
        </w:rPr>
        <w:t>100 лет ТИНРО: наука сохранения биоресурсов для будущих поколений</w:t>
      </w:r>
      <w:r w:rsidRPr="00E8215E">
        <w:rPr>
          <w:sz w:val="24"/>
        </w:rPr>
        <w:t>» с целью размещения на сайте elibrary.ru для включения в РИНЦ. Это право передается в момент принятия материалов к публикации и действительно для любого формата, в котором будет осуществлена публикация, включая печатный и электронный форматы. Автор (авторы) гарантируе</w:t>
      </w:r>
      <w:proofErr w:type="gramStart"/>
      <w:r w:rsidRPr="00E8215E">
        <w:rPr>
          <w:sz w:val="24"/>
        </w:rPr>
        <w:t>т(</w:t>
      </w:r>
      <w:proofErr w:type="gramEnd"/>
      <w:r w:rsidRPr="00E8215E">
        <w:rPr>
          <w:sz w:val="24"/>
        </w:rPr>
        <w:t xml:space="preserve">ют), что материалы рукописи принадлежат им лично, являются подлинными и он/она/они имеет(ют) полномочия и право осуществить такую передачу. Передача права на публикацию охватывает право на копирование и распространение. Автор (авторы), сохраняют все авторские права на опубликованные материалы вместе с правом использования материалов или их части в своих будущих работах, книгах, лекциях, </w:t>
      </w:r>
      <w:proofErr w:type="gramStart"/>
      <w:r w:rsidRPr="00E8215E">
        <w:rPr>
          <w:sz w:val="24"/>
        </w:rPr>
        <w:t>интернет-страницах</w:t>
      </w:r>
      <w:proofErr w:type="gramEnd"/>
      <w:r w:rsidRPr="00E8215E">
        <w:rPr>
          <w:sz w:val="24"/>
        </w:rPr>
        <w:t>, указывая место первичной публикации.</w:t>
      </w:r>
    </w:p>
    <w:p w:rsidR="0033063F" w:rsidRPr="00E8215E" w:rsidRDefault="00B14B97" w:rsidP="002C5C95">
      <w:pPr>
        <w:ind w:firstLine="708"/>
        <w:jc w:val="both"/>
        <w:rPr>
          <w:sz w:val="24"/>
        </w:rPr>
      </w:pPr>
      <w:r w:rsidRPr="00E8215E">
        <w:rPr>
          <w:sz w:val="24"/>
        </w:rPr>
        <w:t>Уполномоченный автор ставит свою подпись за всех соавторов и принимает ответственность за публикацию тезисов от имени и по поручению всех соавторов. После передачи ТИНРО согласия на публикацию, подписанного уполномоченным автором, внесение изменений в список авторов или порядок авторов не допускается.</w:t>
      </w:r>
    </w:p>
    <w:p w:rsidR="0033063F" w:rsidRPr="00E8215E" w:rsidRDefault="00B14B97" w:rsidP="002C5C95">
      <w:pPr>
        <w:ind w:firstLine="708"/>
        <w:jc w:val="both"/>
        <w:rPr>
          <w:sz w:val="24"/>
        </w:rPr>
      </w:pPr>
      <w:r w:rsidRPr="00E8215E">
        <w:rPr>
          <w:sz w:val="24"/>
        </w:rPr>
        <w:t>Предоставля</w:t>
      </w:r>
      <w:proofErr w:type="gramStart"/>
      <w:r w:rsidRPr="00E8215E">
        <w:rPr>
          <w:sz w:val="24"/>
        </w:rPr>
        <w:t>ю(</w:t>
      </w:r>
      <w:proofErr w:type="gramEnd"/>
      <w:r w:rsidRPr="00E8215E">
        <w:rPr>
          <w:sz w:val="24"/>
        </w:rPr>
        <w:t>ем) свои персональные данные без ограничения по сроку (фамилию, имя, отчество, электронную почту, контактный телефон) для их хранения и обработки в различных базах данных и информационных системах, включения в аналитические и статистические отчетности, создания обоснованных взаимосвязей объектов произведений науки, литературы и искусства с персональными данными и т.п. ТИНРО имеет право передать указанные данные для обработки и хранения третьим лицам.</w:t>
      </w:r>
    </w:p>
    <w:tbl>
      <w:tblPr>
        <w:tblStyle w:val="ac"/>
        <w:tblW w:w="9747" w:type="dxa"/>
        <w:tblInd w:w="0" w:type="dxa"/>
        <w:tblLayout w:type="fixed"/>
        <w:tblCellMar>
          <w:left w:w="108" w:type="dxa"/>
          <w:right w:w="108" w:type="dxa"/>
        </w:tblCellMar>
        <w:tblLook w:val="04A0"/>
      </w:tblPr>
      <w:tblGrid>
        <w:gridCol w:w="2943"/>
        <w:gridCol w:w="6804"/>
      </w:tblGrid>
      <w:tr w:rsidR="00172411" w:rsidRPr="00E8215E" w:rsidTr="0014611A">
        <w:trPr>
          <w:trHeight w:val="621"/>
        </w:trPr>
        <w:tc>
          <w:tcPr>
            <w:tcW w:w="2943" w:type="dxa"/>
          </w:tcPr>
          <w:p w:rsidR="00172411" w:rsidRPr="00E8215E" w:rsidRDefault="00B14B97" w:rsidP="0014611A">
            <w:pPr>
              <w:rPr>
                <w:sz w:val="24"/>
              </w:rPr>
            </w:pPr>
            <w:r w:rsidRPr="00E8215E">
              <w:rPr>
                <w:sz w:val="24"/>
              </w:rPr>
              <w:t>Название тезисов: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vAlign w:val="bottom"/>
          </w:tcPr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</w:tc>
      </w:tr>
      <w:tr w:rsidR="00172411" w:rsidRPr="00E8215E" w:rsidTr="0014611A">
        <w:trPr>
          <w:trHeight w:val="621"/>
        </w:trPr>
        <w:tc>
          <w:tcPr>
            <w:tcW w:w="2943" w:type="dxa"/>
          </w:tcPr>
          <w:p w:rsidR="00172411" w:rsidRPr="00E8215E" w:rsidRDefault="00B14B97" w:rsidP="0014611A">
            <w:pPr>
              <w:rPr>
                <w:sz w:val="24"/>
              </w:rPr>
            </w:pPr>
            <w:r w:rsidRPr="00E8215E">
              <w:rPr>
                <w:sz w:val="24"/>
              </w:rPr>
              <w:t>Авторы:</w:t>
            </w: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</w:tc>
      </w:tr>
      <w:tr w:rsidR="00172411" w:rsidRPr="00E8215E" w:rsidTr="0014611A">
        <w:trPr>
          <w:trHeight w:val="631"/>
        </w:trPr>
        <w:tc>
          <w:tcPr>
            <w:tcW w:w="2943" w:type="dxa"/>
          </w:tcPr>
          <w:p w:rsidR="00172411" w:rsidRPr="00E8215E" w:rsidRDefault="00B14B97" w:rsidP="0014611A">
            <w:pPr>
              <w:rPr>
                <w:sz w:val="24"/>
              </w:rPr>
            </w:pPr>
            <w:r w:rsidRPr="00E8215E">
              <w:rPr>
                <w:sz w:val="24"/>
              </w:rPr>
              <w:t>Организации:</w:t>
            </w: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</w:tc>
      </w:tr>
      <w:tr w:rsidR="00172411" w:rsidRPr="00E8215E" w:rsidTr="0014611A">
        <w:trPr>
          <w:trHeight w:val="355"/>
        </w:trPr>
        <w:tc>
          <w:tcPr>
            <w:tcW w:w="2943" w:type="dxa"/>
          </w:tcPr>
          <w:p w:rsidR="00172411" w:rsidRPr="00E8215E" w:rsidRDefault="00B14B97" w:rsidP="0014611A">
            <w:pPr>
              <w:rPr>
                <w:sz w:val="24"/>
              </w:rPr>
            </w:pPr>
            <w:r w:rsidRPr="00E8215E">
              <w:rPr>
                <w:b/>
                <w:i/>
                <w:sz w:val="24"/>
                <w:u w:val="single"/>
              </w:rPr>
              <w:t>Уполномоченный автор:</w:t>
            </w:r>
          </w:p>
        </w:tc>
        <w:tc>
          <w:tcPr>
            <w:tcW w:w="6804" w:type="dxa"/>
            <w:vAlign w:val="bottom"/>
          </w:tcPr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</w:tc>
      </w:tr>
      <w:tr w:rsidR="00172411" w:rsidRPr="00E8215E" w:rsidTr="0014611A">
        <w:trPr>
          <w:trHeight w:val="310"/>
        </w:trPr>
        <w:tc>
          <w:tcPr>
            <w:tcW w:w="2943" w:type="dxa"/>
          </w:tcPr>
          <w:p w:rsidR="00172411" w:rsidRPr="00E8215E" w:rsidRDefault="00B14B97" w:rsidP="0014611A">
            <w:pPr>
              <w:rPr>
                <w:sz w:val="24"/>
              </w:rPr>
            </w:pPr>
            <w:r w:rsidRPr="00E8215E">
              <w:rPr>
                <w:sz w:val="24"/>
              </w:rPr>
              <w:t>Фамилия, имя, отчество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vAlign w:val="bottom"/>
          </w:tcPr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</w:tc>
      </w:tr>
      <w:tr w:rsidR="00172411" w:rsidRPr="00E8215E" w:rsidTr="0014611A">
        <w:trPr>
          <w:trHeight w:val="320"/>
        </w:trPr>
        <w:tc>
          <w:tcPr>
            <w:tcW w:w="2943" w:type="dxa"/>
          </w:tcPr>
          <w:p w:rsidR="00172411" w:rsidRPr="00E8215E" w:rsidRDefault="00B14B97" w:rsidP="0014611A">
            <w:pPr>
              <w:rPr>
                <w:sz w:val="24"/>
              </w:rPr>
            </w:pPr>
            <w:r w:rsidRPr="00E8215E">
              <w:rPr>
                <w:sz w:val="24"/>
              </w:rPr>
              <w:t>Телефон:</w:t>
            </w: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</w:tc>
      </w:tr>
      <w:tr w:rsidR="00172411" w:rsidRPr="00E8215E" w:rsidTr="0014611A">
        <w:trPr>
          <w:trHeight w:val="310"/>
        </w:trPr>
        <w:tc>
          <w:tcPr>
            <w:tcW w:w="2943" w:type="dxa"/>
          </w:tcPr>
          <w:p w:rsidR="00172411" w:rsidRPr="00E8215E" w:rsidRDefault="00B14B97" w:rsidP="0014611A">
            <w:pPr>
              <w:rPr>
                <w:sz w:val="24"/>
              </w:rPr>
            </w:pPr>
            <w:r w:rsidRPr="00E8215E">
              <w:rPr>
                <w:sz w:val="24"/>
              </w:rPr>
              <w:t>Электронная почта:</w:t>
            </w: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</w:tc>
      </w:tr>
      <w:tr w:rsidR="00172411" w:rsidRPr="00E8215E" w:rsidTr="0014611A">
        <w:trPr>
          <w:trHeight w:val="274"/>
        </w:trPr>
        <w:tc>
          <w:tcPr>
            <w:tcW w:w="2943" w:type="dxa"/>
          </w:tcPr>
          <w:p w:rsidR="00172411" w:rsidRPr="00E8215E" w:rsidRDefault="00B14B97" w:rsidP="0014611A">
            <w:pPr>
              <w:rPr>
                <w:sz w:val="24"/>
              </w:rPr>
            </w:pPr>
            <w:r w:rsidRPr="00E8215E">
              <w:rPr>
                <w:sz w:val="24"/>
              </w:rPr>
              <w:t>Подпись</w:t>
            </w: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</w:tc>
      </w:tr>
      <w:tr w:rsidR="00172411" w:rsidRPr="00E8215E" w:rsidTr="0014611A">
        <w:trPr>
          <w:trHeight w:val="320"/>
        </w:trPr>
        <w:tc>
          <w:tcPr>
            <w:tcW w:w="2943" w:type="dxa"/>
          </w:tcPr>
          <w:p w:rsidR="00172411" w:rsidRPr="00E8215E" w:rsidRDefault="00B14B97" w:rsidP="0014611A">
            <w:pPr>
              <w:rPr>
                <w:sz w:val="24"/>
              </w:rPr>
            </w:pPr>
            <w:r w:rsidRPr="00E8215E">
              <w:rPr>
                <w:sz w:val="24"/>
              </w:rPr>
              <w:t>Дата</w:t>
            </w:r>
          </w:p>
        </w:tc>
        <w:tc>
          <w:tcPr>
            <w:tcW w:w="680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72411" w:rsidRPr="00E8215E" w:rsidRDefault="00172411" w:rsidP="0014611A">
            <w:pPr>
              <w:jc w:val="both"/>
              <w:rPr>
                <w:sz w:val="24"/>
              </w:rPr>
            </w:pPr>
          </w:p>
        </w:tc>
      </w:tr>
    </w:tbl>
    <w:p w:rsidR="0033063F" w:rsidRPr="00E8215E" w:rsidRDefault="0014611A" w:rsidP="0014611A">
      <w:pPr>
        <w:ind w:firstLine="709"/>
        <w:jc w:val="both"/>
        <w:rPr>
          <w:sz w:val="23"/>
        </w:rPr>
      </w:pPr>
    </w:p>
    <w:sectPr w:rsidR="0033063F" w:rsidRPr="00E8215E" w:rsidSect="0014611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4B56"/>
    <w:multiLevelType w:val="hybridMultilevel"/>
    <w:tmpl w:val="CCA0A79A"/>
    <w:lvl w:ilvl="0" w:tplc="688AD464">
      <w:start w:val="1"/>
      <w:numFmt w:val="bullet"/>
      <w:lvlText w:val="●"/>
      <w:lvlJc w:val="left"/>
      <w:pPr>
        <w:ind w:left="720" w:hanging="360"/>
      </w:pPr>
    </w:lvl>
    <w:lvl w:ilvl="1" w:tplc="B88201D4">
      <w:start w:val="1"/>
      <w:numFmt w:val="bullet"/>
      <w:lvlText w:val="○"/>
      <w:lvlJc w:val="left"/>
      <w:pPr>
        <w:ind w:left="1440" w:hanging="360"/>
      </w:pPr>
    </w:lvl>
    <w:lvl w:ilvl="2" w:tplc="67DA8660">
      <w:start w:val="1"/>
      <w:numFmt w:val="bullet"/>
      <w:lvlText w:val="■"/>
      <w:lvlJc w:val="left"/>
      <w:pPr>
        <w:ind w:left="2160" w:hanging="360"/>
      </w:pPr>
    </w:lvl>
    <w:lvl w:ilvl="3" w:tplc="95BE1050">
      <w:start w:val="1"/>
      <w:numFmt w:val="bullet"/>
      <w:lvlText w:val="●"/>
      <w:lvlJc w:val="left"/>
      <w:pPr>
        <w:ind w:left="2880" w:hanging="360"/>
      </w:pPr>
    </w:lvl>
    <w:lvl w:ilvl="4" w:tplc="32D6C922">
      <w:start w:val="1"/>
      <w:numFmt w:val="bullet"/>
      <w:lvlText w:val="○"/>
      <w:lvlJc w:val="left"/>
      <w:pPr>
        <w:ind w:left="3600" w:hanging="360"/>
      </w:pPr>
    </w:lvl>
    <w:lvl w:ilvl="5" w:tplc="A9D02684">
      <w:start w:val="1"/>
      <w:numFmt w:val="bullet"/>
      <w:lvlText w:val="■"/>
      <w:lvlJc w:val="left"/>
      <w:pPr>
        <w:ind w:left="4320" w:hanging="360"/>
      </w:pPr>
    </w:lvl>
    <w:lvl w:ilvl="6" w:tplc="F6942530">
      <w:start w:val="1"/>
      <w:numFmt w:val="bullet"/>
      <w:lvlText w:val="●"/>
      <w:lvlJc w:val="left"/>
      <w:pPr>
        <w:ind w:left="5040" w:hanging="360"/>
      </w:pPr>
    </w:lvl>
    <w:lvl w:ilvl="7" w:tplc="14D8EFD6">
      <w:start w:val="1"/>
      <w:numFmt w:val="bullet"/>
      <w:lvlText w:val="●"/>
      <w:lvlJc w:val="left"/>
      <w:pPr>
        <w:ind w:left="5760" w:hanging="360"/>
      </w:pPr>
    </w:lvl>
    <w:lvl w:ilvl="8" w:tplc="9802008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72411"/>
    <w:rsid w:val="000B5167"/>
    <w:rsid w:val="0014611A"/>
    <w:rsid w:val="00172411"/>
    <w:rsid w:val="0036470D"/>
    <w:rsid w:val="004A0EE8"/>
    <w:rsid w:val="009C6CFF"/>
    <w:rsid w:val="00B14B97"/>
    <w:rsid w:val="00E82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CFF"/>
  </w:style>
  <w:style w:type="paragraph" w:styleId="1">
    <w:name w:val="heading 1"/>
    <w:uiPriority w:val="9"/>
    <w:qFormat/>
    <w:rsid w:val="009C6CFF"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rsid w:val="009C6CFF"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rsid w:val="009C6CFF"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rsid w:val="009C6CFF"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rsid w:val="009C6CFF"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rsid w:val="009C6CFF"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sid w:val="009C6CFF"/>
    <w:rPr>
      <w:sz w:val="56"/>
      <w:szCs w:val="56"/>
    </w:rPr>
  </w:style>
  <w:style w:type="paragraph" w:customStyle="1" w:styleId="10">
    <w:name w:val="Строгий1"/>
    <w:qFormat/>
    <w:rsid w:val="009C6CFF"/>
    <w:rPr>
      <w:b/>
      <w:bCs/>
    </w:rPr>
  </w:style>
  <w:style w:type="paragraph" w:styleId="a4">
    <w:name w:val="List Paragraph"/>
    <w:qFormat/>
    <w:rsid w:val="009C6CFF"/>
  </w:style>
  <w:style w:type="character" w:styleId="a5">
    <w:name w:val="Hyperlink"/>
    <w:uiPriority w:val="99"/>
    <w:unhideWhenUsed/>
    <w:rsid w:val="009C6CFF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9C6CFF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9C6CFF"/>
  </w:style>
  <w:style w:type="character" w:customStyle="1" w:styleId="a8">
    <w:name w:val="Текст сноски Знак"/>
    <w:link w:val="a7"/>
    <w:uiPriority w:val="99"/>
    <w:semiHidden/>
    <w:unhideWhenUsed/>
    <w:rsid w:val="009C6CFF"/>
    <w:rPr>
      <w:sz w:val="20"/>
      <w:szCs w:val="20"/>
    </w:rPr>
  </w:style>
  <w:style w:type="character" w:styleId="a9">
    <w:name w:val="endnote reference"/>
    <w:uiPriority w:val="99"/>
    <w:semiHidden/>
    <w:unhideWhenUsed/>
    <w:rsid w:val="009C6CFF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9C6CFF"/>
  </w:style>
  <w:style w:type="character" w:customStyle="1" w:styleId="ab">
    <w:name w:val="Текст концевой сноски Знак"/>
    <w:link w:val="aa"/>
    <w:uiPriority w:val="99"/>
    <w:semiHidden/>
    <w:unhideWhenUsed/>
    <w:rsid w:val="009C6CFF"/>
    <w:rPr>
      <w:sz w:val="20"/>
      <w:szCs w:val="20"/>
    </w:rPr>
  </w:style>
  <w:style w:type="paragraph" w:customStyle="1" w:styleId="Default">
    <w:name w:val="Default"/>
    <w:rsid w:val="002C5C9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ds-markdown-paragraph">
    <w:name w:val="ds-markdown-paragraph"/>
    <w:rsid w:val="009F64AB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rsid w:val="009C6CF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686</Words>
  <Characters>3911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aleksandr.ratnikov</cp:lastModifiedBy>
  <cp:revision>3</cp:revision>
  <cp:lastPrinted>2026-08-20T03:43:00Z</cp:lastPrinted>
  <dcterms:created xsi:type="dcterms:W3CDTF">2026-08-20T04:03:00Z</dcterms:created>
  <dcterms:modified xsi:type="dcterms:W3CDTF">2026-08-20T04:12:00Z</dcterms:modified>
</cp:coreProperties>
</file>